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C6" w:rsidRDefault="00707BB1" w:rsidP="00AE7DC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AE7DC6">
        <w:rPr>
          <w:rFonts w:ascii="Times New Roman" w:hAnsi="Times New Roman" w:cs="Times New Roman"/>
          <w:b/>
        </w:rPr>
        <w:t xml:space="preserve">Příloha č. 2 - Návrh </w:t>
      </w:r>
      <w:r w:rsidR="00686831">
        <w:rPr>
          <w:rFonts w:ascii="Times New Roman" w:hAnsi="Times New Roman" w:cs="Times New Roman"/>
          <w:b/>
        </w:rPr>
        <w:t>kupní smlouvy</w:t>
      </w:r>
    </w:p>
    <w:p w:rsidR="00AE7DC6" w:rsidRPr="00977137" w:rsidRDefault="00AE7DC6" w:rsidP="00AE7DC6">
      <w:pPr>
        <w:jc w:val="center"/>
        <w:rPr>
          <w:b/>
          <w:sz w:val="44"/>
          <w:szCs w:val="44"/>
        </w:rPr>
      </w:pPr>
      <w:r w:rsidRPr="00C90FD0">
        <w:rPr>
          <w:b/>
          <w:caps/>
          <w:sz w:val="44"/>
          <w:szCs w:val="44"/>
        </w:rPr>
        <w:t>KUPnÍ SMLOUVA</w:t>
      </w:r>
      <w:r w:rsidRPr="00C90FD0">
        <w:rPr>
          <w:b/>
          <w:sz w:val="44"/>
          <w:szCs w:val="44"/>
        </w:rPr>
        <w:t xml:space="preserve">  </w:t>
      </w:r>
    </w:p>
    <w:p w:rsidR="00AE7DC6" w:rsidRPr="00C90FD0" w:rsidRDefault="00AE7DC6" w:rsidP="00AE7DC6">
      <w:pPr>
        <w:jc w:val="center"/>
      </w:pPr>
      <w:r w:rsidRPr="00C90FD0">
        <w:t>uzavřená níže uvedeného dne, měsíce a roku</w:t>
      </w:r>
    </w:p>
    <w:p w:rsidR="00185C12" w:rsidRPr="00E10025" w:rsidRDefault="00185C12" w:rsidP="00185C12">
      <w:pPr>
        <w:pStyle w:val="Zkladntext31"/>
        <w:rPr>
          <w:rFonts w:ascii="Arial" w:hAnsi="Arial" w:cs="Arial"/>
          <w:b w:val="0"/>
          <w:sz w:val="22"/>
          <w:szCs w:val="22"/>
        </w:rPr>
      </w:pPr>
      <w:r w:rsidRPr="00E10025">
        <w:rPr>
          <w:rFonts w:ascii="Arial" w:hAnsi="Arial" w:cs="Arial"/>
          <w:b w:val="0"/>
          <w:sz w:val="22"/>
          <w:szCs w:val="22"/>
        </w:rPr>
        <w:t>uzavřená podle § 2</w:t>
      </w:r>
      <w:r>
        <w:rPr>
          <w:rFonts w:ascii="Arial" w:hAnsi="Arial" w:cs="Arial"/>
          <w:b w:val="0"/>
          <w:sz w:val="22"/>
          <w:szCs w:val="22"/>
        </w:rPr>
        <w:t>079</w:t>
      </w:r>
      <w:r w:rsidRPr="00E10025">
        <w:rPr>
          <w:rFonts w:ascii="Arial" w:hAnsi="Arial" w:cs="Arial"/>
          <w:b w:val="0"/>
          <w:sz w:val="22"/>
          <w:szCs w:val="22"/>
        </w:rPr>
        <w:t xml:space="preserve"> a násl. Občanského zákoníku, zákona č. 89/2012 Sb. mezi níže uvedenými smluvními stranami.</w:t>
      </w:r>
    </w:p>
    <w:p w:rsidR="00AE7DC6" w:rsidRPr="00977137" w:rsidRDefault="00AE7DC6" w:rsidP="00AE7DC6">
      <w:pPr>
        <w:pStyle w:val="Nadpis1"/>
      </w:pPr>
      <w:r w:rsidRPr="00C90FD0">
        <w:t xml:space="preserve">Smluvní strany </w:t>
      </w:r>
    </w:p>
    <w:p w:rsidR="008A7D9E" w:rsidRDefault="00AE7DC6" w:rsidP="008A7D9E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  <w:t>Kupující:</w:t>
      </w:r>
      <w:r w:rsidRPr="00C90FD0">
        <w:rPr>
          <w:b/>
        </w:rPr>
        <w:tab/>
      </w:r>
      <w:r w:rsidR="000F45EA">
        <w:rPr>
          <w:b/>
        </w:rPr>
        <w:t>Základní škola Dubá – příspěvková organizace</w:t>
      </w:r>
    </w:p>
    <w:p w:rsidR="00AE7DC6" w:rsidRPr="00C90FD0" w:rsidRDefault="00AE7DC6" w:rsidP="008A7D9E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 xml:space="preserve">Sídlo: </w:t>
      </w:r>
      <w:r w:rsidRPr="00C90FD0">
        <w:tab/>
      </w:r>
      <w:r w:rsidR="008A7D9E">
        <w:tab/>
      </w:r>
      <w:r w:rsidR="008A7D9E">
        <w:tab/>
      </w:r>
      <w:r w:rsidR="008A7D9E">
        <w:tab/>
      </w:r>
      <w:r>
        <w:t>Dlouhá 113, 471 41 Dubá</w:t>
      </w:r>
    </w:p>
    <w:p w:rsidR="00AE7DC6" w:rsidRPr="00C90FD0" w:rsidRDefault="00AE7DC6" w:rsidP="00AE7DC6">
      <w:pPr>
        <w:tabs>
          <w:tab w:val="left" w:pos="4253"/>
        </w:tabs>
        <w:ind w:left="1440" w:hanging="1440"/>
      </w:pPr>
      <w:r w:rsidRPr="00C90FD0">
        <w:tab/>
        <w:t>IČ:</w:t>
      </w:r>
      <w:r w:rsidRPr="00C90FD0">
        <w:tab/>
      </w:r>
      <w:r>
        <w:t>48</w:t>
      </w:r>
      <w:r w:rsidR="000F45EA">
        <w:t>282979</w:t>
      </w:r>
    </w:p>
    <w:p w:rsidR="00AE7DC6" w:rsidRPr="00C90FD0" w:rsidRDefault="00AE7DC6" w:rsidP="00AE7DC6">
      <w:pPr>
        <w:tabs>
          <w:tab w:val="left" w:pos="4253"/>
        </w:tabs>
        <w:ind w:left="1418" w:hanging="1418"/>
      </w:pPr>
      <w:r w:rsidRPr="00C90FD0">
        <w:tab/>
        <w:t>Zastoupen</w:t>
      </w:r>
      <w:r>
        <w:t>a</w:t>
      </w:r>
      <w:r w:rsidRPr="00C90FD0">
        <w:t xml:space="preserve">: </w:t>
      </w:r>
      <w:r w:rsidRPr="00C90FD0">
        <w:tab/>
      </w:r>
      <w:r>
        <w:t xml:space="preserve">Mgr. </w:t>
      </w:r>
      <w:r w:rsidR="000F45EA">
        <w:t>Jindřiškou Skalickou</w:t>
      </w:r>
      <w:r w:rsidRPr="00C90FD0">
        <w:t xml:space="preserve">, </w:t>
      </w:r>
      <w:r>
        <w:t>ředitelkou školy</w:t>
      </w:r>
    </w:p>
    <w:p w:rsidR="00AE7DC6" w:rsidRPr="00C90FD0" w:rsidRDefault="00AE7DC6" w:rsidP="00AE7DC6">
      <w:pPr>
        <w:tabs>
          <w:tab w:val="left" w:pos="4253"/>
        </w:tabs>
        <w:ind w:left="4248" w:hanging="2808"/>
      </w:pPr>
      <w:r w:rsidRPr="00C90FD0">
        <w:t xml:space="preserve">K podpisu smlouvy </w:t>
      </w:r>
      <w:r>
        <w:t>oprávněn</w:t>
      </w:r>
      <w:r w:rsidRPr="00C90FD0">
        <w:t>:</w:t>
      </w:r>
      <w:r w:rsidRPr="00C90FD0">
        <w:tab/>
      </w:r>
      <w:r>
        <w:t xml:space="preserve">Mgr. </w:t>
      </w:r>
      <w:r w:rsidR="000F45EA">
        <w:t>Jindřiška Skalická</w:t>
      </w:r>
      <w:r w:rsidR="00B95D04">
        <w:t xml:space="preserve">, ředitelka </w:t>
      </w:r>
      <w:r w:rsidR="000F45EA">
        <w:t>ZŠ</w:t>
      </w:r>
      <w:r w:rsidR="00B95D04">
        <w:t xml:space="preserve"> Dubá</w:t>
      </w:r>
    </w:p>
    <w:p w:rsidR="00AE7DC6" w:rsidRPr="00C90FD0" w:rsidRDefault="00AE7DC6" w:rsidP="00AE7DC6">
      <w:pPr>
        <w:tabs>
          <w:tab w:val="left" w:pos="4253"/>
        </w:tabs>
        <w:ind w:left="1440"/>
      </w:pPr>
      <w:r w:rsidRPr="00C90FD0">
        <w:t xml:space="preserve">Bankovní spojení: </w:t>
      </w:r>
      <w:r w:rsidRPr="00C90FD0">
        <w:tab/>
      </w:r>
      <w:proofErr w:type="gramStart"/>
      <w:r>
        <w:t xml:space="preserve">ČSOB </w:t>
      </w:r>
      <w:r w:rsidR="00B95D04">
        <w:t xml:space="preserve"> a.</w:t>
      </w:r>
      <w:proofErr w:type="gramEnd"/>
      <w:r w:rsidR="00B95D04">
        <w:t>s.,</w:t>
      </w:r>
    </w:p>
    <w:p w:rsidR="00AE7DC6" w:rsidRDefault="00AE7DC6" w:rsidP="00AE7DC6">
      <w:pPr>
        <w:tabs>
          <w:tab w:val="left" w:pos="4253"/>
        </w:tabs>
        <w:ind w:left="1440"/>
      </w:pPr>
      <w:r w:rsidRPr="00C90FD0">
        <w:t xml:space="preserve">Číslo účtu: </w:t>
      </w:r>
      <w:r w:rsidRPr="00C90FD0">
        <w:tab/>
      </w:r>
      <w:r w:rsidR="008576B9">
        <w:t>129595711/0300</w:t>
      </w:r>
    </w:p>
    <w:p w:rsidR="00AE7DC6" w:rsidRPr="00C90FD0" w:rsidRDefault="00AE7DC6" w:rsidP="00AE7DC6">
      <w:pPr>
        <w:ind w:left="1440"/>
      </w:pPr>
      <w:r w:rsidRPr="00C90FD0">
        <w:t>jako kupující, na straně jedné</w:t>
      </w:r>
    </w:p>
    <w:p w:rsidR="00AE7DC6" w:rsidRDefault="00686831" w:rsidP="00AE7DC6">
      <w:pPr>
        <w:ind w:left="1440"/>
      </w:pPr>
      <w:r>
        <w:t>(dále jen kupující</w:t>
      </w:r>
      <w:r w:rsidR="00AE7DC6" w:rsidRPr="00C90FD0">
        <w:t>)</w:t>
      </w:r>
    </w:p>
    <w:p w:rsidR="00AE7DC6" w:rsidRPr="00C90FD0" w:rsidRDefault="00AE7DC6" w:rsidP="00AE7DC6">
      <w:pPr>
        <w:ind w:left="1440"/>
      </w:pP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  <w:t>Prodávající:</w:t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Sídlo:</w:t>
      </w:r>
      <w:r w:rsidRPr="00C90FD0">
        <w:tab/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IČ:</w:t>
      </w:r>
      <w:r w:rsidRPr="00C90FD0">
        <w:tab/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DIČ:</w:t>
      </w:r>
      <w:r w:rsidRPr="00C90FD0">
        <w:tab/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</w:r>
      <w:r w:rsidRPr="00C90FD0">
        <w:tab/>
        <w:t>Zastoupený/Jednající:</w:t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</w:pPr>
      <w:r w:rsidRPr="00C90FD0">
        <w:tab/>
      </w:r>
      <w:r w:rsidRPr="00C90FD0">
        <w:tab/>
        <w:t>Kontaktní osoba:</w:t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</w:r>
      <w:r w:rsidRPr="00C90FD0">
        <w:tab/>
        <w:t>Bankovní spojení:</w:t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40" w:hanging="1440"/>
        <w:outlineLvl w:val="0"/>
        <w:rPr>
          <w:b/>
        </w:rPr>
      </w:pPr>
      <w:r w:rsidRPr="00C90FD0">
        <w:tab/>
      </w:r>
      <w:r w:rsidRPr="00C90FD0">
        <w:tab/>
        <w:t>Číslo účtu:</w:t>
      </w:r>
      <w:r w:rsidRPr="00C90FD0">
        <w:tab/>
      </w:r>
      <w:r w:rsidRPr="00C90FD0">
        <w:tab/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18" w:hanging="1418"/>
        <w:jc w:val="left"/>
        <w:outlineLvl w:val="0"/>
        <w:rPr>
          <w:b/>
        </w:rPr>
      </w:pPr>
      <w:r w:rsidRPr="00C90FD0">
        <w:t>Zápis v OR:</w:t>
      </w:r>
      <w:r w:rsidRPr="00C90FD0">
        <w:tab/>
      </w:r>
      <w:r w:rsidRPr="00C90FD0">
        <w:rPr>
          <w:b/>
        </w:rPr>
        <w:t>=Doplní uchazeč=</w:t>
      </w:r>
    </w:p>
    <w:p w:rsidR="00AE7DC6" w:rsidRPr="00C90FD0" w:rsidRDefault="00AE7DC6" w:rsidP="00AE7DC6">
      <w:pPr>
        <w:tabs>
          <w:tab w:val="left" w:pos="270"/>
        </w:tabs>
        <w:ind w:left="1418" w:hanging="1418"/>
        <w:outlineLvl w:val="0"/>
        <w:rPr>
          <w:b/>
        </w:rPr>
      </w:pPr>
      <w:r w:rsidRPr="00C90FD0">
        <w:t>jako prodávající na straně druhé</w:t>
      </w:r>
    </w:p>
    <w:p w:rsidR="00AE7DC6" w:rsidRDefault="00AE7DC6" w:rsidP="00AE7DC6">
      <w:r w:rsidRPr="00C90FD0">
        <w:t>(dále jen prodávající)</w:t>
      </w:r>
    </w:p>
    <w:p w:rsidR="00AE7DC6" w:rsidRDefault="00AE7DC6" w:rsidP="00AE7DC6"/>
    <w:p w:rsidR="00AE7DC6" w:rsidRPr="00C90FD0" w:rsidRDefault="00686831" w:rsidP="00AE7DC6">
      <w:pPr>
        <w:pStyle w:val="Nadpis1"/>
        <w:numPr>
          <w:ilvl w:val="0"/>
          <w:numId w:val="0"/>
        </w:numPr>
      </w:pPr>
      <w:r>
        <w:t xml:space="preserve">Čl. 1 </w:t>
      </w:r>
      <w:r w:rsidR="00AE7DC6" w:rsidRPr="00C90FD0">
        <w:t>Úvodní ustanovení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Tato smlouva se uzavírá v návaznosti na </w:t>
      </w:r>
      <w:r w:rsidR="00686831">
        <w:rPr>
          <w:lang w:val="cs-CZ"/>
        </w:rPr>
        <w:t>veřejnou zakázku malého rozsahu</w:t>
      </w:r>
      <w:r>
        <w:rPr>
          <w:lang w:val="cs-CZ"/>
        </w:rPr>
        <w:t xml:space="preserve"> </w:t>
      </w:r>
      <w:r w:rsidR="00AD7BB8">
        <w:rPr>
          <w:lang w:val="cs-CZ"/>
        </w:rPr>
        <w:t xml:space="preserve">– Dodávka HW </w:t>
      </w:r>
      <w:r w:rsidR="00BC3293">
        <w:rPr>
          <w:lang w:val="cs-CZ"/>
        </w:rPr>
        <w:t xml:space="preserve"> - </w:t>
      </w:r>
      <w:r w:rsidRPr="00C90FD0">
        <w:rPr>
          <w:lang w:val="cs-CZ"/>
        </w:rPr>
        <w:t xml:space="preserve"> realizovanou kupujícím jakožto zadavatelem.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Technická dokumentace k veřejné zakázce</w:t>
      </w:r>
      <w:r w:rsidR="00BC3293">
        <w:rPr>
          <w:lang w:val="cs-CZ"/>
        </w:rPr>
        <w:t xml:space="preserve"> -</w:t>
      </w:r>
      <w:r w:rsidRPr="00C90FD0">
        <w:rPr>
          <w:lang w:val="cs-CZ"/>
        </w:rPr>
        <w:t xml:space="preserve"> </w:t>
      </w:r>
      <w:r w:rsidR="00AD7BB8">
        <w:rPr>
          <w:lang w:val="cs-CZ"/>
        </w:rPr>
        <w:t xml:space="preserve">Dodávka HW </w:t>
      </w:r>
      <w:r w:rsidR="00BC3293">
        <w:rPr>
          <w:lang w:val="cs-CZ"/>
        </w:rPr>
        <w:t xml:space="preserve">-  </w:t>
      </w:r>
      <w:r w:rsidRPr="00C90FD0">
        <w:rPr>
          <w:lang w:val="cs-CZ"/>
        </w:rPr>
        <w:t>z nabídky prodávajícího</w:t>
      </w:r>
      <w:r w:rsidR="00686831">
        <w:rPr>
          <w:lang w:val="cs-CZ"/>
        </w:rPr>
        <w:t xml:space="preserve"> včetně návodu </w:t>
      </w:r>
      <w:r>
        <w:rPr>
          <w:lang w:val="cs-CZ"/>
        </w:rPr>
        <w:t xml:space="preserve">k obsluze </w:t>
      </w:r>
      <w:r w:rsidRPr="00C90FD0">
        <w:rPr>
          <w:lang w:val="cs-CZ"/>
        </w:rPr>
        <w:t>tvoří nedílnou součást této smlouvy jako její přílohy.</w:t>
      </w:r>
    </w:p>
    <w:p w:rsidR="00AE7DC6" w:rsidRPr="00C90FD0" w:rsidRDefault="00AE7DC6" w:rsidP="00AE7DC6">
      <w:pPr>
        <w:pStyle w:val="Nadpis1"/>
      </w:pPr>
      <w:r w:rsidRPr="00C90FD0">
        <w:t>Předmět smlouvy</w:t>
      </w:r>
    </w:p>
    <w:p w:rsidR="00AE7DC6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se zavazuje dodat kupujícímu, za podmínek stanovených touto smlouvou</w:t>
      </w:r>
      <w:r w:rsidR="00BC3293">
        <w:rPr>
          <w:lang w:val="cs-CZ"/>
        </w:rPr>
        <w:t xml:space="preserve"> výpočetní techniku</w:t>
      </w:r>
      <w:r>
        <w:rPr>
          <w:lang w:val="cs-CZ"/>
        </w:rPr>
        <w:t xml:space="preserve"> včetně příslušenství </w:t>
      </w:r>
      <w:r w:rsidRPr="00C90FD0">
        <w:rPr>
          <w:lang w:val="cs-CZ"/>
        </w:rPr>
        <w:t xml:space="preserve">dle technické </w:t>
      </w:r>
      <w:r>
        <w:rPr>
          <w:lang w:val="cs-CZ"/>
        </w:rPr>
        <w:t>dokumentace</w:t>
      </w:r>
      <w:r w:rsidRPr="00C90FD0">
        <w:rPr>
          <w:lang w:val="cs-CZ"/>
        </w:rPr>
        <w:t xml:space="preserve"> uvedené v příloze č. 1 této smlouvy.</w:t>
      </w:r>
    </w:p>
    <w:p w:rsidR="00AE7DC6" w:rsidRDefault="00AE7DC6" w:rsidP="00AE7DC6">
      <w:pPr>
        <w:pStyle w:val="Nadpis2"/>
        <w:rPr>
          <w:lang w:val="cs-CZ"/>
        </w:rPr>
      </w:pPr>
      <w:r w:rsidRPr="00403387">
        <w:rPr>
          <w:lang w:val="cs-CZ"/>
        </w:rPr>
        <w:lastRenderedPageBreak/>
        <w:t>Součástí dodávky</w:t>
      </w:r>
      <w:r>
        <w:rPr>
          <w:lang w:val="cs-CZ"/>
        </w:rPr>
        <w:t xml:space="preserve"> je dodání</w:t>
      </w:r>
      <w:r w:rsidR="00AD7BB8">
        <w:rPr>
          <w:lang w:val="cs-CZ"/>
        </w:rPr>
        <w:t xml:space="preserve"> HW</w:t>
      </w:r>
      <w:r w:rsidR="00BC3293">
        <w:rPr>
          <w:lang w:val="cs-CZ"/>
        </w:rPr>
        <w:t xml:space="preserve"> do </w:t>
      </w:r>
      <w:r w:rsidR="000F45EA">
        <w:rPr>
          <w:lang w:val="cs-CZ"/>
        </w:rPr>
        <w:t>Z</w:t>
      </w:r>
      <w:r w:rsidR="008A7D9E">
        <w:rPr>
          <w:lang w:val="cs-CZ"/>
        </w:rPr>
        <w:t>Š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Dubá</w:t>
      </w:r>
      <w:proofErr w:type="gramEnd"/>
      <w:r w:rsidR="00514EC3">
        <w:rPr>
          <w:lang w:val="cs-CZ"/>
        </w:rPr>
        <w:t xml:space="preserve"> –</w:t>
      </w:r>
      <w:proofErr w:type="gramStart"/>
      <w:r w:rsidR="00514EC3">
        <w:rPr>
          <w:lang w:val="cs-CZ"/>
        </w:rPr>
        <w:t>příspěvková</w:t>
      </w:r>
      <w:proofErr w:type="gramEnd"/>
      <w:r w:rsidR="00514EC3">
        <w:rPr>
          <w:lang w:val="cs-CZ"/>
        </w:rPr>
        <w:t xml:space="preserve"> organizace</w:t>
      </w:r>
      <w:r>
        <w:rPr>
          <w:lang w:val="cs-CZ"/>
        </w:rPr>
        <w:t>, Dlouhá 113</w:t>
      </w:r>
      <w:r w:rsidR="00514EC3">
        <w:rPr>
          <w:lang w:val="cs-CZ"/>
        </w:rPr>
        <w:t>, 471 41 Dubá</w:t>
      </w:r>
      <w:r>
        <w:rPr>
          <w:lang w:val="cs-CZ"/>
        </w:rPr>
        <w:t xml:space="preserve"> a prodávající se zavazuje:</w:t>
      </w:r>
    </w:p>
    <w:p w:rsidR="00AE7DC6" w:rsidRDefault="00686831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dodat kupujícímu </w:t>
      </w:r>
      <w:r w:rsidR="00AE7DC6">
        <w:rPr>
          <w:lang w:val="cs-CZ"/>
        </w:rPr>
        <w:t>zařízení (zboží) vč. příslušenství</w:t>
      </w:r>
    </w:p>
    <w:p w:rsidR="00AE7DC6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>provést dopravu zboží do místa plnění</w:t>
      </w:r>
    </w:p>
    <w:p w:rsidR="00AE7DC6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>provést instalaci a zprovoznění zařízení</w:t>
      </w:r>
    </w:p>
    <w:p w:rsidR="00AE7DC6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>předat (zboží) zařízení vč. příslušenství kupujícímu</w:t>
      </w:r>
    </w:p>
    <w:p w:rsidR="00AE7DC6" w:rsidRPr="00403387" w:rsidRDefault="00AE7DC6" w:rsidP="00AE7DC6">
      <w:pPr>
        <w:pStyle w:val="Nadpis2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zaškolit personál kupujícího v obsluze a údržbě 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se zavazuje dodat předmět smlouvy kupujícímu s veškerými doklady nutnými k převzetí a zejména k užívání dodaných zařízení</w:t>
      </w:r>
      <w:r>
        <w:rPr>
          <w:lang w:val="cs-CZ"/>
        </w:rPr>
        <w:t>, vč. příslušenství</w:t>
      </w:r>
      <w:r w:rsidRPr="00C90FD0"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Kupující se zavazuje předmět plnění dle této smlouvy od prodávajícího převzít </w:t>
      </w:r>
      <w:r>
        <w:rPr>
          <w:lang w:val="cs-CZ"/>
        </w:rPr>
        <w:t xml:space="preserve">a zaplatit za dodaný předmět plnění </w:t>
      </w:r>
      <w:r w:rsidRPr="00C90FD0">
        <w:rPr>
          <w:lang w:val="cs-CZ"/>
        </w:rPr>
        <w:t xml:space="preserve">kupní cenu uvedenou v čl. 5. Smlouvy. </w:t>
      </w:r>
    </w:p>
    <w:p w:rsidR="00AE7DC6" w:rsidRPr="00C90FD0" w:rsidRDefault="00AE7DC6" w:rsidP="00AE7DC6">
      <w:pPr>
        <w:pStyle w:val="Nadpis1"/>
      </w:pPr>
      <w:r w:rsidRPr="00C90FD0">
        <w:t xml:space="preserve">Místo a čas plnění </w:t>
      </w:r>
    </w:p>
    <w:p w:rsidR="00AE7DC6" w:rsidRPr="00C90FD0" w:rsidRDefault="00AE7DC6" w:rsidP="00AE7DC6">
      <w:pPr>
        <w:pStyle w:val="Nadpis2"/>
        <w:rPr>
          <w:lang w:val="cs-CZ"/>
        </w:rPr>
      </w:pPr>
      <w:r>
        <w:rPr>
          <w:lang w:val="cs-CZ"/>
        </w:rPr>
        <w:t>Místo</w:t>
      </w:r>
      <w:r w:rsidRPr="00C90FD0">
        <w:rPr>
          <w:lang w:val="cs-CZ"/>
        </w:rPr>
        <w:t xml:space="preserve"> dodání </w:t>
      </w:r>
      <w:r>
        <w:rPr>
          <w:lang w:val="cs-CZ"/>
        </w:rPr>
        <w:t>v Dubé bude upřesněno oprávněným zástupcem kupujícího na základě výzvy prodávajícího</w:t>
      </w:r>
      <w:r w:rsidRPr="00C90FD0">
        <w:rPr>
          <w:lang w:val="cs-CZ"/>
        </w:rPr>
        <w:t>. Oprávněným zástupcem kupujícího k převzetí dodan</w:t>
      </w:r>
      <w:r>
        <w:rPr>
          <w:lang w:val="cs-CZ"/>
        </w:rPr>
        <w:t>ého předmětu plnění</w:t>
      </w:r>
      <w:r w:rsidRPr="00C90FD0">
        <w:rPr>
          <w:lang w:val="cs-CZ"/>
        </w:rPr>
        <w:t xml:space="preserve"> </w:t>
      </w:r>
      <w:proofErr w:type="gramStart"/>
      <w:r w:rsidRPr="00C90FD0">
        <w:rPr>
          <w:lang w:val="cs-CZ"/>
        </w:rPr>
        <w:t xml:space="preserve">je </w:t>
      </w:r>
      <w:r w:rsidR="00BC3293">
        <w:rPr>
          <w:lang w:val="cs-CZ"/>
        </w:rPr>
        <w:t xml:space="preserve"> Mgr.</w:t>
      </w:r>
      <w:proofErr w:type="gramEnd"/>
      <w:r w:rsidR="00BC3293">
        <w:rPr>
          <w:lang w:val="cs-CZ"/>
        </w:rPr>
        <w:t xml:space="preserve"> </w:t>
      </w:r>
      <w:r w:rsidR="000F45EA">
        <w:rPr>
          <w:lang w:val="cs-CZ"/>
        </w:rPr>
        <w:t>Jindřiška Skalická</w:t>
      </w:r>
      <w:r w:rsidR="00BC3293">
        <w:rPr>
          <w:lang w:val="cs-CZ"/>
        </w:rPr>
        <w:t xml:space="preserve">, ředitelka </w:t>
      </w:r>
      <w:r w:rsidR="008A7D9E">
        <w:rPr>
          <w:lang w:val="cs-CZ"/>
        </w:rPr>
        <w:t xml:space="preserve"> </w:t>
      </w:r>
      <w:r w:rsidR="000F45EA">
        <w:rPr>
          <w:lang w:val="cs-CZ"/>
        </w:rPr>
        <w:t>Z</w:t>
      </w:r>
      <w:r>
        <w:rPr>
          <w:lang w:val="cs-CZ"/>
        </w:rPr>
        <w:t>Š Dubá</w:t>
      </w:r>
      <w:r w:rsidR="00B75BA5">
        <w:rPr>
          <w:lang w:val="cs-CZ"/>
        </w:rPr>
        <w:t>- příspěvková organizace</w:t>
      </w:r>
      <w:r>
        <w:rPr>
          <w:lang w:val="cs-CZ"/>
        </w:rPr>
        <w:t>, Dlouhá 113</w:t>
      </w:r>
      <w:r w:rsidR="00BC3293">
        <w:rPr>
          <w:lang w:val="cs-CZ"/>
        </w:rPr>
        <w:t>, 471 41 Dubá</w:t>
      </w:r>
      <w:r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se zavazuje dodat př</w:t>
      </w:r>
      <w:r>
        <w:rPr>
          <w:lang w:val="cs-CZ"/>
        </w:rPr>
        <w:t xml:space="preserve">edmět smlouvy najednou a to do </w:t>
      </w:r>
      <w:r w:rsidR="000F45EA">
        <w:rPr>
          <w:lang w:val="cs-CZ"/>
        </w:rPr>
        <w:t>2</w:t>
      </w:r>
      <w:r w:rsidRPr="00C90FD0">
        <w:rPr>
          <w:lang w:val="cs-CZ"/>
        </w:rPr>
        <w:t xml:space="preserve"> týdnů od uzavření této kupní smlouvy.</w:t>
      </w:r>
    </w:p>
    <w:p w:rsidR="00AE7DC6" w:rsidRPr="00C90FD0" w:rsidRDefault="00AE7DC6" w:rsidP="00AE7DC6">
      <w:pPr>
        <w:pStyle w:val="Nadpis1"/>
      </w:pPr>
      <w:r w:rsidRPr="00C90FD0">
        <w:t>Kupní cena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je nabídkovou cenou předloženou prodávajícím v</w:t>
      </w:r>
      <w:r>
        <w:rPr>
          <w:lang w:val="cs-CZ"/>
        </w:rPr>
        <w:t> </w:t>
      </w:r>
      <w:r w:rsidRPr="00C90FD0">
        <w:rPr>
          <w:lang w:val="cs-CZ"/>
        </w:rPr>
        <w:t>jeho</w:t>
      </w:r>
      <w:r>
        <w:rPr>
          <w:lang w:val="cs-CZ"/>
        </w:rPr>
        <w:t xml:space="preserve"> vítězné</w:t>
      </w:r>
      <w:r w:rsidRPr="00C90FD0">
        <w:rPr>
          <w:lang w:val="cs-CZ"/>
        </w:rPr>
        <w:t xml:space="preserve"> nabídce</w:t>
      </w:r>
      <w:r>
        <w:rPr>
          <w:lang w:val="cs-CZ"/>
        </w:rPr>
        <w:t xml:space="preserve"> podané písemně </w:t>
      </w:r>
      <w:r w:rsidRPr="00C90FD0">
        <w:rPr>
          <w:lang w:val="cs-CZ"/>
        </w:rPr>
        <w:t xml:space="preserve">na veřejnou zakázku malého rozsahu s </w:t>
      </w:r>
      <w:proofErr w:type="gramStart"/>
      <w:r w:rsidRPr="00C90FD0">
        <w:rPr>
          <w:lang w:val="cs-CZ"/>
        </w:rPr>
        <w:t xml:space="preserve">názvem </w:t>
      </w:r>
      <w:r w:rsidR="00253D2D">
        <w:rPr>
          <w:lang w:val="cs-CZ"/>
        </w:rPr>
        <w:t xml:space="preserve"> Dodávka</w:t>
      </w:r>
      <w:proofErr w:type="gramEnd"/>
      <w:r w:rsidR="00253D2D">
        <w:rPr>
          <w:lang w:val="cs-CZ"/>
        </w:rPr>
        <w:t xml:space="preserve"> HW</w:t>
      </w:r>
      <w:r w:rsidR="00BC3293">
        <w:rPr>
          <w:lang w:val="cs-CZ"/>
        </w:rPr>
        <w:t>.</w:t>
      </w:r>
      <w:r>
        <w:rPr>
          <w:i/>
          <w:lang w:val="cs-CZ"/>
        </w:rPr>
        <w:t xml:space="preserve">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za plnění</w:t>
      </w:r>
      <w:r>
        <w:rPr>
          <w:lang w:val="cs-CZ"/>
        </w:rPr>
        <w:t xml:space="preserve"> celého</w:t>
      </w:r>
      <w:r w:rsidRPr="00C90FD0">
        <w:rPr>
          <w:lang w:val="cs-CZ"/>
        </w:rPr>
        <w:t xml:space="preserve"> předmětu této smlouvy, specifikovaného v čl. </w:t>
      </w:r>
      <w:r w:rsidR="00F33584">
        <w:rPr>
          <w:lang w:val="cs-CZ"/>
        </w:rPr>
        <w:t>2</w:t>
      </w:r>
      <w:r w:rsidRPr="00C90FD0">
        <w:rPr>
          <w:lang w:val="cs-CZ"/>
        </w:rPr>
        <w:t xml:space="preserve">, </w:t>
      </w:r>
      <w:proofErr w:type="gramStart"/>
      <w:r w:rsidRPr="00C90FD0">
        <w:rPr>
          <w:lang w:val="cs-CZ"/>
        </w:rPr>
        <w:t xml:space="preserve">tj. </w:t>
      </w:r>
      <w:r w:rsidR="00AD7BB8">
        <w:rPr>
          <w:lang w:val="cs-CZ"/>
        </w:rPr>
        <w:t xml:space="preserve"> HW</w:t>
      </w:r>
      <w:proofErr w:type="gramEnd"/>
      <w:r w:rsidR="00AD7BB8">
        <w:rPr>
          <w:lang w:val="cs-CZ"/>
        </w:rPr>
        <w:t xml:space="preserve"> a </w:t>
      </w:r>
      <w:r>
        <w:rPr>
          <w:lang w:val="cs-CZ"/>
        </w:rPr>
        <w:t xml:space="preserve">včetně příslušenství </w:t>
      </w:r>
      <w:r w:rsidRPr="00C90FD0">
        <w:rPr>
          <w:lang w:val="cs-CZ"/>
        </w:rPr>
        <w:t>dle</w:t>
      </w:r>
      <w:r>
        <w:rPr>
          <w:lang w:val="cs-CZ"/>
        </w:rPr>
        <w:t xml:space="preserve"> přílohy č. 1 smlouvy -</w:t>
      </w:r>
      <w:r w:rsidRPr="00C90FD0">
        <w:rPr>
          <w:lang w:val="cs-CZ"/>
        </w:rPr>
        <w:t xml:space="preserve"> </w:t>
      </w:r>
      <w:r>
        <w:rPr>
          <w:lang w:val="cs-CZ"/>
        </w:rPr>
        <w:t>T</w:t>
      </w:r>
      <w:r w:rsidRPr="00C90FD0">
        <w:rPr>
          <w:lang w:val="cs-CZ"/>
        </w:rPr>
        <w:t>echnick</w:t>
      </w:r>
      <w:r>
        <w:rPr>
          <w:lang w:val="cs-CZ"/>
        </w:rPr>
        <w:t>á</w:t>
      </w:r>
      <w:r w:rsidRPr="00C90FD0">
        <w:rPr>
          <w:lang w:val="cs-CZ"/>
        </w:rPr>
        <w:t xml:space="preserve"> dokumentace, činí celkem:</w:t>
      </w:r>
    </w:p>
    <w:p w:rsidR="00AE7DC6" w:rsidRPr="00C90FD0" w:rsidRDefault="00AE7DC6" w:rsidP="00AE7DC6">
      <w:pPr>
        <w:spacing w:before="0"/>
        <w:ind w:firstLine="360"/>
        <w:rPr>
          <w:b/>
        </w:rPr>
      </w:pPr>
    </w:p>
    <w:p w:rsidR="00AE7DC6" w:rsidRPr="00C90FD0" w:rsidRDefault="00AE7DC6" w:rsidP="00AE7DC6">
      <w:pPr>
        <w:spacing w:before="0"/>
        <w:ind w:firstLine="360"/>
        <w:rPr>
          <w:b/>
          <w:sz w:val="22"/>
          <w:szCs w:val="22"/>
        </w:rPr>
      </w:pPr>
      <w:r w:rsidRPr="00C90FD0">
        <w:rPr>
          <w:b/>
        </w:rPr>
        <w:t>=Doplní uchazeč=</w:t>
      </w:r>
      <w:r w:rsidRPr="00C90FD0">
        <w:rPr>
          <w:b/>
          <w:sz w:val="22"/>
          <w:szCs w:val="22"/>
        </w:rPr>
        <w:t xml:space="preserve"> Kč včetně DPH, cena bez DPH činí </w:t>
      </w:r>
      <w:r w:rsidRPr="00C90FD0">
        <w:rPr>
          <w:b/>
        </w:rPr>
        <w:t>=Doplní uchazeč=</w:t>
      </w:r>
      <w:r>
        <w:rPr>
          <w:b/>
        </w:rPr>
        <w:t xml:space="preserve"> </w:t>
      </w:r>
      <w:r w:rsidRPr="00640FC3">
        <w:rPr>
          <w:b/>
          <w:sz w:val="22"/>
          <w:szCs w:val="22"/>
        </w:rPr>
        <w:t>Kč.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je stanovena jako cena konečná a úplná, zahrnuje veškeré dodávky a služby s dodávkami související a veškeré jiné náklady nezbytné pro řádnou a úplnou realizaci předmětu plnění této smlouvy včetně všech rizik a vlivů s plněním předmětu této smlouvy souvisejících.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Prodávající není oprávněn požadovat po kupujícím poskytnutí zálohy.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na sebe bere odpovědnost za to, že sazba a výše daně z přidané hodnoty bude stanovena v souladu s platnými právními předpisy.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Daň z přidané hodnoty bude připočtena ke kupní ceně ve výši dle právní úpravy platné ke dni uskutečnění zdanitelného plnění.</w:t>
      </w:r>
    </w:p>
    <w:p w:rsidR="00AE7DC6" w:rsidRPr="00C90FD0" w:rsidRDefault="00AE7DC6" w:rsidP="00AE7DC6">
      <w:pPr>
        <w:pStyle w:val="Nadpis1"/>
      </w:pPr>
      <w:r w:rsidRPr="00C90FD0">
        <w:t>Platební podmínky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Kupní cena bude kupujícím uhrazena v jedné platbě na základě faktury vystavené prodávajícím.</w:t>
      </w:r>
      <w:r>
        <w:rPr>
          <w:lang w:val="cs-CZ"/>
        </w:rPr>
        <w:t xml:space="preserve"> Součástí faktury bude položkový rozpočet předmětu plnění.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lastRenderedPageBreak/>
        <w:t xml:space="preserve">Fakturu je prodávající oprávněn vystavit nejdříve následující den po dni uskutečnění zdanitelného plnění, jímž se pro účely této smlouvy rozumí realizace dodávky </w:t>
      </w:r>
      <w:r>
        <w:rPr>
          <w:lang w:val="cs-CZ"/>
        </w:rPr>
        <w:t>předmětu plnění</w:t>
      </w:r>
      <w:r w:rsidRPr="00C90FD0">
        <w:rPr>
          <w:lang w:val="cs-CZ"/>
        </w:rPr>
        <w:t>.</w:t>
      </w:r>
      <w:r w:rsidR="00686831">
        <w:rPr>
          <w:lang w:val="cs-CZ"/>
        </w:rPr>
        <w:t xml:space="preserve"> Nejpozději však </w:t>
      </w:r>
      <w:r w:rsidR="00632CF7">
        <w:rPr>
          <w:lang w:val="cs-CZ"/>
        </w:rPr>
        <w:t>do 14 dnů.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Splatnost faktury činí 30 dnů ode dne jejího prokazatelného doručení na adresu sídla kupujícího.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Faktura bude mít náležitosti daňového dokladu dle platných právních předpisů (zákona č. 563/1991 Sb., o účetnictví, v platném znění a zákona č. 235/2004 Sb., o dani z přidané hodnoty, v platném znění).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V případě, že faktura – daňový doklad nebude obsahovat stanovené náležitosti nebo v něm nebudou správně uvedené úd</w:t>
      </w:r>
      <w:smartTag w:uri="urn:schemas-microsoft-com:office:smarttags" w:element="PersonName">
        <w:r w:rsidRPr="00C90FD0">
          <w:rPr>
            <w:lang w:val="cs-CZ"/>
          </w:rPr>
          <w:t>aje</w:t>
        </w:r>
      </w:smartTag>
      <w:r w:rsidRPr="00C90FD0">
        <w:rPr>
          <w:lang w:val="cs-CZ"/>
        </w:rPr>
        <w:t>, je kupující oprávněn ji vrátit ve lhůtě splatnosti zpět prodávajícímu s uvedením chybějících náleži</w:t>
      </w:r>
      <w:r w:rsidR="008A7D9E">
        <w:rPr>
          <w:lang w:val="cs-CZ"/>
        </w:rPr>
        <w:t>tostí nebo nesprávných údajů. V </w:t>
      </w:r>
      <w:r w:rsidRPr="00C90FD0">
        <w:rPr>
          <w:lang w:val="cs-CZ"/>
        </w:rPr>
        <w:t xml:space="preserve">takovém případě přeruší běh lhůty splatnosti a nová lhůta splatnosti počne běžet doručením opravené faktury – daňového dokladu.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Cena bude prodávajícímu zaplacena bezhotovostní formou převodem na jeho bankovní účet. Faktura je považována za proplacenou okamžikem odepsání příslušné částky z účtu kupujícího ve prospěch účtu prodávajícího.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Dojde-li ke dni uskutečnění zdanitelného plnění ke změně sazby DPH, bude prodávající fakturovat kupujícímu cenu s DPH ve výši odpovídající platné právní úpravě ke dni uskutečnění zdanitelného plnění. </w:t>
      </w:r>
    </w:p>
    <w:p w:rsidR="00AE7DC6" w:rsidRPr="00C90FD0" w:rsidRDefault="00AE7DC6" w:rsidP="00AE7DC6">
      <w:pPr>
        <w:pStyle w:val="Nadpis1"/>
      </w:pPr>
      <w:r w:rsidRPr="00C90FD0">
        <w:t>Odpovědnost za vady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Prodávající odpovídá kupujícímu za to, že dodaný předmět smlouvy bude mít vlastnosti zabezpečující jeho řádné užívání, stanovené v minimální konfiguraci v technické dokumentaci kupujícího a v konečné konfiguraci v nabídce prodávajícího.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Prodávající odpovídá kupujícímu dále za to, že dodaný předmět smlouvy bude mít vlastnosti zabezpečující jeho řádné užívání a že je bez právních a faktických vad. Dále prodávající zaručuje, že na dodaném předmětu smlouvy neváznou práva třetích osob. </w:t>
      </w:r>
    </w:p>
    <w:p w:rsidR="00AE7DC6" w:rsidRPr="00C90FD0" w:rsidRDefault="00AE7DC6" w:rsidP="00AE7DC6">
      <w:pPr>
        <w:pStyle w:val="Nadpis1"/>
      </w:pPr>
      <w:r w:rsidRPr="00C90FD0">
        <w:t>Předání a převzetí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Při předání předmětu smlouvy bude mezi prodávajícím a kupujícím oboustranně podepsán dodací list, vyhotovený prodávajícím ve dvojím vyhotovení. Součástí dodacího listu je jednoznačná identifikace dodaného zboží.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Místo předání předmětu smlouvy </w:t>
      </w:r>
      <w:r w:rsidR="00686831">
        <w:rPr>
          <w:lang w:val="cs-CZ"/>
        </w:rPr>
        <w:t xml:space="preserve">– viz </w:t>
      </w:r>
      <w:r w:rsidR="00F33584">
        <w:rPr>
          <w:lang w:val="cs-CZ"/>
        </w:rPr>
        <w:t>3</w:t>
      </w:r>
      <w:r w:rsidR="00686831">
        <w:rPr>
          <w:lang w:val="cs-CZ"/>
        </w:rPr>
        <w:t xml:space="preserve">.1. </w:t>
      </w:r>
      <w:r w:rsidRPr="00C90FD0">
        <w:rPr>
          <w:lang w:val="cs-CZ"/>
        </w:rPr>
        <w:t xml:space="preserve">této smlouvy. 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Vlastnické právo k dodanému předmětu smlouvy přechází na kupujícího okamžikem převzetí dodaného zboží. </w:t>
      </w:r>
      <w:r>
        <w:rPr>
          <w:lang w:val="cs-CZ"/>
        </w:rPr>
        <w:t xml:space="preserve"> </w:t>
      </w:r>
    </w:p>
    <w:p w:rsidR="00AE7DC6" w:rsidRPr="00C90FD0" w:rsidRDefault="00AE7DC6" w:rsidP="00AE7DC6">
      <w:pPr>
        <w:pStyle w:val="Nadpis1"/>
      </w:pPr>
      <w:r w:rsidRPr="00C90FD0">
        <w:t>Záruka</w:t>
      </w:r>
    </w:p>
    <w:p w:rsidR="00A55E0D" w:rsidRPr="00AD7BB8" w:rsidRDefault="00AE7DC6" w:rsidP="00A55E0D">
      <w:pPr>
        <w:rPr>
          <w:b/>
          <w:sz w:val="22"/>
          <w:szCs w:val="22"/>
        </w:rPr>
      </w:pPr>
      <w:r w:rsidRPr="00AD7BB8">
        <w:rPr>
          <w:sz w:val="22"/>
          <w:szCs w:val="22"/>
        </w:rPr>
        <w:t>Na předmět plnění této smlouvy je prodávajícím poskytnuta záruka a technická podpora v délce trvání</w:t>
      </w:r>
      <w:r w:rsidR="00A55E0D" w:rsidRPr="00AD7BB8">
        <w:rPr>
          <w:sz w:val="22"/>
          <w:szCs w:val="22"/>
        </w:rPr>
        <w:t xml:space="preserve"> </w:t>
      </w:r>
      <w:r w:rsidR="00E41479" w:rsidRPr="00AD7BB8">
        <w:rPr>
          <w:b/>
          <w:sz w:val="22"/>
          <w:szCs w:val="22"/>
        </w:rPr>
        <w:t>=Doplní uchazeč=</w:t>
      </w:r>
    </w:p>
    <w:p w:rsidR="00AE7DC6" w:rsidRPr="00772BBB" w:rsidRDefault="00AE7DC6" w:rsidP="00AE7DC6">
      <w:pPr>
        <w:pStyle w:val="Nadpis2"/>
        <w:rPr>
          <w:lang w:val="cs-CZ"/>
        </w:rPr>
      </w:pPr>
      <w:r>
        <w:rPr>
          <w:lang w:val="cs-CZ"/>
        </w:rPr>
        <w:t>Tato</w:t>
      </w:r>
      <w:r w:rsidRPr="00772BBB">
        <w:rPr>
          <w:lang w:val="cs-CZ"/>
        </w:rPr>
        <w:t xml:space="preserve"> doba začíná běžet ode dne převzetí předmětu této smlouvy kupujícím. </w:t>
      </w:r>
      <w:r>
        <w:rPr>
          <w:lang w:val="cs-CZ"/>
        </w:rPr>
        <w:t>Předávací protokol – dodací list.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Prodávajícím poskytnutá záruka se vztahuje na funkčnost dodaného plnění, jakož i na jeho vlastnosti požadované kupujícím. </w:t>
      </w:r>
    </w:p>
    <w:p w:rsidR="00AE7DC6" w:rsidRPr="00772BBB" w:rsidRDefault="00AE7DC6" w:rsidP="00AE7DC6">
      <w:pPr>
        <w:pStyle w:val="Nadpis2"/>
        <w:rPr>
          <w:lang w:val="cs-CZ"/>
        </w:rPr>
      </w:pPr>
      <w:r w:rsidRPr="00772BBB">
        <w:rPr>
          <w:lang w:val="cs-CZ"/>
        </w:rPr>
        <w:lastRenderedPageBreak/>
        <w:t>Po celou záruční dobu prodávající garantuje</w:t>
      </w:r>
      <w:r>
        <w:rPr>
          <w:lang w:val="cs-CZ"/>
        </w:rPr>
        <w:t xml:space="preserve"> prodávající</w:t>
      </w:r>
      <w:r w:rsidRPr="00772BBB">
        <w:rPr>
          <w:lang w:val="cs-CZ"/>
        </w:rPr>
        <w:t xml:space="preserve"> kupujícímu</w:t>
      </w:r>
      <w:r>
        <w:rPr>
          <w:lang w:val="cs-CZ"/>
        </w:rPr>
        <w:t xml:space="preserve"> u </w:t>
      </w:r>
      <w:r w:rsidR="00AD7BB8">
        <w:rPr>
          <w:lang w:val="cs-CZ"/>
        </w:rPr>
        <w:t>předmětu zakázky</w:t>
      </w:r>
      <w:r w:rsidR="00A55E0D">
        <w:rPr>
          <w:lang w:val="cs-CZ"/>
        </w:rPr>
        <w:t xml:space="preserve"> </w:t>
      </w:r>
      <w:r>
        <w:rPr>
          <w:lang w:val="cs-CZ"/>
        </w:rPr>
        <w:t>8</w:t>
      </w:r>
      <w:r w:rsidRPr="00772BBB">
        <w:rPr>
          <w:lang w:val="cs-CZ"/>
        </w:rPr>
        <w:t xml:space="preserve"> hodin denně </w:t>
      </w:r>
      <w:r>
        <w:rPr>
          <w:lang w:val="cs-CZ"/>
        </w:rPr>
        <w:t>5</w:t>
      </w:r>
      <w:r w:rsidRPr="00772BBB">
        <w:rPr>
          <w:lang w:val="cs-CZ"/>
        </w:rPr>
        <w:t xml:space="preserve"> </w:t>
      </w:r>
      <w:r>
        <w:rPr>
          <w:lang w:val="cs-CZ"/>
        </w:rPr>
        <w:t xml:space="preserve">pracovních </w:t>
      </w:r>
      <w:r w:rsidRPr="00772BBB">
        <w:rPr>
          <w:lang w:val="cs-CZ"/>
        </w:rPr>
        <w:t>dní v týdnu přijmout od zákazníka nahlášení poruchy</w:t>
      </w:r>
      <w:r>
        <w:rPr>
          <w:lang w:val="cs-CZ"/>
        </w:rPr>
        <w:t xml:space="preserve"> a</w:t>
      </w:r>
      <w:r w:rsidRPr="00772BBB">
        <w:rPr>
          <w:lang w:val="cs-CZ"/>
        </w:rPr>
        <w:t xml:space="preserve"> </w:t>
      </w:r>
      <w:r>
        <w:rPr>
          <w:lang w:val="cs-CZ"/>
        </w:rPr>
        <w:t>příští pracovní den</w:t>
      </w:r>
      <w:r w:rsidR="00851F20">
        <w:rPr>
          <w:lang w:val="cs-CZ"/>
        </w:rPr>
        <w:t xml:space="preserve"> garantuje započetí</w:t>
      </w:r>
      <w:r w:rsidRPr="00772BBB">
        <w:rPr>
          <w:lang w:val="cs-CZ"/>
        </w:rPr>
        <w:t xml:space="preserve"> opravy technikem v místě poruchy.</w:t>
      </w:r>
    </w:p>
    <w:p w:rsidR="00AE7DC6" w:rsidRDefault="00AE7DC6" w:rsidP="00AE7DC6">
      <w:pPr>
        <w:pStyle w:val="Nadpis1"/>
      </w:pPr>
      <w:r>
        <w:t>Servis</w:t>
      </w:r>
    </w:p>
    <w:p w:rsidR="00AE7DC6" w:rsidRPr="00E10025" w:rsidRDefault="00AE7DC6" w:rsidP="00E10025">
      <w:pPr>
        <w:pStyle w:val="Nadpis2"/>
      </w:pPr>
      <w:proofErr w:type="spellStart"/>
      <w:r w:rsidRPr="00C90FD0">
        <w:t>Prodávající</w:t>
      </w:r>
      <w:proofErr w:type="spellEnd"/>
      <w:r w:rsidRPr="00C90FD0"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pozáruční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 w:rsidR="00E10025">
        <w:t xml:space="preserve"> </w:t>
      </w:r>
      <w:proofErr w:type="spellStart"/>
      <w:r w:rsidR="00E10025">
        <w:t>písemného</w:t>
      </w:r>
      <w:proofErr w:type="spellEnd"/>
      <w:r w:rsidR="00E10025">
        <w:t xml:space="preserve"> </w:t>
      </w:r>
      <w:proofErr w:type="spellStart"/>
      <w:r w:rsidR="00E10025">
        <w:t>nahlášení</w:t>
      </w:r>
      <w:proofErr w:type="spellEnd"/>
      <w:r w:rsidR="00E10025">
        <w:t xml:space="preserve"> </w:t>
      </w:r>
      <w:r w:rsidR="00E10025">
        <w:rPr>
          <w:lang w:val="cs-CZ"/>
        </w:rPr>
        <w:t xml:space="preserve">vady </w:t>
      </w:r>
      <w:r>
        <w:rPr>
          <w:lang w:val="cs-CZ"/>
        </w:rPr>
        <w:t>kupujícím (faxem na faxové č. …………nebo e-mailem na adresu ……………</w:t>
      </w:r>
      <w:r w:rsidR="008A7D9E">
        <w:rPr>
          <w:lang w:val="cs-CZ"/>
        </w:rPr>
        <w:t>)</w:t>
      </w:r>
    </w:p>
    <w:p w:rsidR="00AE7DC6" w:rsidRDefault="00AE7DC6" w:rsidP="00AE7DC6">
      <w:pPr>
        <w:pStyle w:val="Nadpis2"/>
        <w:numPr>
          <w:ilvl w:val="1"/>
          <w:numId w:val="6"/>
        </w:numPr>
      </w:pPr>
      <w:proofErr w:type="spellStart"/>
      <w:r w:rsidRPr="00803B0B">
        <w:t>Smluvní</w:t>
      </w:r>
      <w:proofErr w:type="spellEnd"/>
      <w:r w:rsidRPr="00803B0B">
        <w:t xml:space="preserve"> </w:t>
      </w:r>
      <w:proofErr w:type="spellStart"/>
      <w:r w:rsidRPr="00803B0B">
        <w:t>strany</w:t>
      </w:r>
      <w:proofErr w:type="spellEnd"/>
      <w:r w:rsidRPr="00803B0B">
        <w:t xml:space="preserve"> se </w:t>
      </w:r>
      <w:proofErr w:type="spellStart"/>
      <w:r w:rsidRPr="00803B0B">
        <w:t>dohodly</w:t>
      </w:r>
      <w:proofErr w:type="spellEnd"/>
      <w:r w:rsidRPr="00803B0B">
        <w:t xml:space="preserve">, </w:t>
      </w:r>
      <w:proofErr w:type="spellStart"/>
      <w:r w:rsidR="00686831">
        <w:t>že</w:t>
      </w:r>
      <w:proofErr w:type="spellEnd"/>
      <w:r w:rsidR="00686831">
        <w:t xml:space="preserve"> </w:t>
      </w:r>
      <w:proofErr w:type="spellStart"/>
      <w:r w:rsidR="00686831">
        <w:t>při</w:t>
      </w:r>
      <w:proofErr w:type="spellEnd"/>
      <w:r w:rsidR="00686831">
        <w:t xml:space="preserve"> </w:t>
      </w:r>
      <w:proofErr w:type="spellStart"/>
      <w:r w:rsidR="00686831">
        <w:t>případné</w:t>
      </w:r>
      <w:proofErr w:type="spellEnd"/>
      <w:r w:rsidR="00686831">
        <w:t xml:space="preserve"> </w:t>
      </w:r>
      <w:proofErr w:type="spellStart"/>
      <w:r w:rsidR="00686831">
        <w:t>reklamaci</w:t>
      </w:r>
      <w:proofErr w:type="spellEnd"/>
      <w:r w:rsidR="00686831">
        <w:t xml:space="preserve"> </w:t>
      </w:r>
      <w:proofErr w:type="spellStart"/>
      <w:r w:rsidR="00686831">
        <w:t>vady</w:t>
      </w:r>
      <w:proofErr w:type="spellEnd"/>
      <w:r w:rsidR="00686831">
        <w:t xml:space="preserve"> </w:t>
      </w:r>
      <w:proofErr w:type="spellStart"/>
      <w:r w:rsidR="00FB3231">
        <w:t>zjištěné</w:t>
      </w:r>
      <w:proofErr w:type="spellEnd"/>
      <w:r w:rsidR="00FB3231">
        <w:t xml:space="preserve"> v </w:t>
      </w:r>
      <w:proofErr w:type="spellStart"/>
      <w:r w:rsidR="00FB3231">
        <w:t>záruční</w:t>
      </w:r>
      <w:proofErr w:type="spellEnd"/>
      <w:r w:rsidR="00FB3231">
        <w:t xml:space="preserve"> </w:t>
      </w:r>
      <w:proofErr w:type="spellStart"/>
      <w:r w:rsidR="00FB3231">
        <w:t>době</w:t>
      </w:r>
      <w:proofErr w:type="spellEnd"/>
      <w:r w:rsidR="00FB3231">
        <w:t>,</w:t>
      </w:r>
      <w:r w:rsidRPr="00803B0B">
        <w:t xml:space="preserve"> </w:t>
      </w:r>
      <w:proofErr w:type="spellStart"/>
      <w:r w:rsidRPr="00803B0B">
        <w:t>má</w:t>
      </w:r>
      <w:proofErr w:type="spellEnd"/>
      <w:r w:rsidRPr="00803B0B">
        <w:t xml:space="preserve"> </w:t>
      </w:r>
      <w:proofErr w:type="spellStart"/>
      <w:r w:rsidRPr="00803B0B">
        <w:t>kupující</w:t>
      </w:r>
      <w:proofErr w:type="spellEnd"/>
      <w:r w:rsidRPr="00803B0B">
        <w:t xml:space="preserve"> </w:t>
      </w:r>
      <w:r>
        <w:t xml:space="preserve"> </w:t>
      </w:r>
      <w:proofErr w:type="spellStart"/>
      <w:r w:rsidRPr="00803B0B">
        <w:t>právo</w:t>
      </w:r>
      <w:proofErr w:type="spellEnd"/>
      <w:r w:rsidRPr="00803B0B">
        <w:t xml:space="preserve"> </w:t>
      </w:r>
      <w:proofErr w:type="spellStart"/>
      <w:r w:rsidRPr="00803B0B">
        <w:t>požadovat</w:t>
      </w:r>
      <w:proofErr w:type="spellEnd"/>
      <w:r w:rsidRPr="00803B0B">
        <w:t xml:space="preserve"> a </w:t>
      </w:r>
      <w:proofErr w:type="spellStart"/>
      <w:r w:rsidRPr="00803B0B">
        <w:t>prodávající</w:t>
      </w:r>
      <w:proofErr w:type="spellEnd"/>
      <w:r w:rsidRPr="00803B0B">
        <w:t xml:space="preserve"> </w:t>
      </w:r>
      <w:proofErr w:type="spellStart"/>
      <w:r w:rsidRPr="00803B0B">
        <w:t>povinnost</w:t>
      </w:r>
      <w:proofErr w:type="spellEnd"/>
      <w:r w:rsidRPr="00803B0B">
        <w:t xml:space="preserve"> </w:t>
      </w:r>
      <w:proofErr w:type="spellStart"/>
      <w:r w:rsidRPr="00803B0B">
        <w:t>bezplatně</w:t>
      </w:r>
      <w:proofErr w:type="spellEnd"/>
      <w:r w:rsidRPr="00803B0B">
        <w:t xml:space="preserve"> </w:t>
      </w:r>
      <w:proofErr w:type="spellStart"/>
      <w:r w:rsidRPr="00803B0B">
        <w:t>vadu</w:t>
      </w:r>
      <w:proofErr w:type="spellEnd"/>
      <w:r w:rsidRPr="00803B0B">
        <w:t xml:space="preserve"> </w:t>
      </w:r>
      <w:proofErr w:type="spellStart"/>
      <w:r w:rsidRPr="00803B0B">
        <w:t>odstranit</w:t>
      </w:r>
      <w:proofErr w:type="spellEnd"/>
      <w:r>
        <w:t>.</w:t>
      </w:r>
    </w:p>
    <w:p w:rsidR="00AE7DC6" w:rsidRDefault="00AE7DC6" w:rsidP="00E10025">
      <w:pPr>
        <w:pStyle w:val="Nadpis2"/>
        <w:numPr>
          <w:ilvl w:val="1"/>
          <w:numId w:val="6"/>
        </w:numPr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a </w:t>
      </w:r>
      <w:proofErr w:type="spellStart"/>
      <w:r>
        <w:t>poruchy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se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vyslat</w:t>
      </w:r>
      <w:proofErr w:type="spellEnd"/>
      <w:r>
        <w:t xml:space="preserve"> </w:t>
      </w:r>
      <w:proofErr w:type="spellStart"/>
      <w:r>
        <w:t>kvali</w:t>
      </w:r>
      <w:r w:rsidR="00686831">
        <w:t>fikovaného</w:t>
      </w:r>
      <w:proofErr w:type="spellEnd"/>
      <w:r w:rsidR="00686831">
        <w:t xml:space="preserve"> </w:t>
      </w:r>
      <w:proofErr w:type="spellStart"/>
      <w:r w:rsidR="00686831">
        <w:t>servisního</w:t>
      </w:r>
      <w:proofErr w:type="spellEnd"/>
      <w:r w:rsidR="00686831">
        <w:t xml:space="preserve"> </w:t>
      </w:r>
      <w:proofErr w:type="spellStart"/>
      <w:r w:rsidR="00686831">
        <w:t>technika</w:t>
      </w:r>
      <w:proofErr w:type="spellEnd"/>
      <w:r w:rsidR="00686831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k </w:t>
      </w:r>
      <w:proofErr w:type="spellStart"/>
      <w:r>
        <w:t>opravě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do 24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nahlášení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. </w:t>
      </w:r>
      <w:proofErr w:type="spellStart"/>
      <w:r>
        <w:t>Prodávající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do 48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o</w:t>
      </w:r>
      <w:r w:rsidR="00686831">
        <w:t>d</w:t>
      </w:r>
      <w:proofErr w:type="spellEnd"/>
      <w:r w:rsidR="00686831">
        <w:t xml:space="preserve"> </w:t>
      </w:r>
      <w:proofErr w:type="spellStart"/>
      <w:r w:rsidR="00686831">
        <w:t>příjezdu</w:t>
      </w:r>
      <w:proofErr w:type="spellEnd"/>
      <w:r w:rsidR="00686831">
        <w:t xml:space="preserve"> </w:t>
      </w:r>
      <w:proofErr w:type="spellStart"/>
      <w:r w:rsidR="00686831">
        <w:t>servisního</w:t>
      </w:r>
      <w:proofErr w:type="spellEnd"/>
      <w:r w:rsidR="00686831">
        <w:t xml:space="preserve"> </w:t>
      </w:r>
      <w:proofErr w:type="spellStart"/>
      <w:r w:rsidR="00686831">
        <w:t>technika</w:t>
      </w:r>
      <w:proofErr w:type="spellEnd"/>
      <w:r w:rsidR="00686831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odstraní</w:t>
      </w:r>
      <w:proofErr w:type="spellEnd"/>
      <w:r>
        <w:t xml:space="preserve"> </w:t>
      </w:r>
      <w:proofErr w:type="spellStart"/>
      <w:r>
        <w:t>závadu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a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běžného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. To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splnit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zapůjčí</w:t>
      </w:r>
      <w:proofErr w:type="spellEnd"/>
      <w:r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opravy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funkčnost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srovnatelná</w:t>
      </w:r>
      <w:proofErr w:type="spellEnd"/>
      <w:r>
        <w:t xml:space="preserve"> se </w:t>
      </w:r>
      <w:proofErr w:type="spellStart"/>
      <w:r>
        <w:t>zařízením</w:t>
      </w:r>
      <w:proofErr w:type="spellEnd"/>
      <w:r>
        <w:t xml:space="preserve"> </w:t>
      </w:r>
      <w:proofErr w:type="spellStart"/>
      <w:r>
        <w:t>opravovaným</w:t>
      </w:r>
      <w:proofErr w:type="spellEnd"/>
      <w:r>
        <w:t xml:space="preserve">. </w:t>
      </w:r>
      <w:proofErr w:type="spellStart"/>
      <w:r>
        <w:t>Lhůta</w:t>
      </w:r>
      <w:proofErr w:type="spellEnd"/>
      <w:r>
        <w:t xml:space="preserve"> pro </w:t>
      </w:r>
      <w:proofErr w:type="spellStart"/>
      <w:r>
        <w:t>odstranění</w:t>
      </w:r>
      <w:proofErr w:type="spellEnd"/>
      <w:r w:rsidR="00686831">
        <w:t xml:space="preserve"> </w:t>
      </w:r>
      <w:proofErr w:type="spellStart"/>
      <w:r w:rsidR="00686831">
        <w:t>závady</w:t>
      </w:r>
      <w:proofErr w:type="spellEnd"/>
      <w:r w:rsidR="00686831">
        <w:t xml:space="preserve"> </w:t>
      </w:r>
      <w:proofErr w:type="spellStart"/>
      <w:r w:rsidR="00686831">
        <w:t>neběží</w:t>
      </w:r>
      <w:proofErr w:type="spellEnd"/>
      <w:r w:rsidR="00686831">
        <w:t xml:space="preserve"> v </w:t>
      </w:r>
      <w:proofErr w:type="spellStart"/>
      <w:r w:rsidR="00686831">
        <w:t>těch</w:t>
      </w:r>
      <w:proofErr w:type="spellEnd"/>
      <w:r w:rsidR="00686831">
        <w:t xml:space="preserve"> </w:t>
      </w:r>
      <w:proofErr w:type="spellStart"/>
      <w:r w:rsidR="00686831">
        <w:t>případech</w:t>
      </w:r>
      <w:proofErr w:type="spellEnd"/>
      <w:r w:rsidR="00686831">
        <w:t xml:space="preserve">, </w:t>
      </w:r>
      <w:proofErr w:type="spellStart"/>
      <w:r w:rsidR="00686831">
        <w:t>kdy</w:t>
      </w:r>
      <w:proofErr w:type="spellEnd"/>
      <w:r w:rsidR="00686831">
        <w:t xml:space="preserve"> </w:t>
      </w:r>
      <w:proofErr w:type="spellStart"/>
      <w:r w:rsidR="00686831">
        <w:t>kupující</w:t>
      </w:r>
      <w:proofErr w:type="spellEnd"/>
      <w:r w:rsidR="00686831">
        <w:t xml:space="preserve"> </w:t>
      </w:r>
      <w:proofErr w:type="spellStart"/>
      <w:r w:rsidR="00686831">
        <w:t>neposkytne</w:t>
      </w:r>
      <w:proofErr w:type="spellEnd"/>
      <w:r w:rsidR="00686831">
        <w:t xml:space="preserve"> </w:t>
      </w:r>
      <w:proofErr w:type="spellStart"/>
      <w:r w:rsidR="00686831">
        <w:t>prodávajícímu</w:t>
      </w:r>
      <w:proofErr w:type="spellEnd"/>
      <w:r w:rsidR="00686831">
        <w:t xml:space="preserve"> </w:t>
      </w:r>
      <w:r>
        <w:t xml:space="preserve">pro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závady</w:t>
      </w:r>
      <w:proofErr w:type="spellEnd"/>
      <w:r>
        <w:t xml:space="preserve">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s</w:t>
      </w:r>
      <w:r w:rsidR="00686831">
        <w:t>oučinnost</w:t>
      </w:r>
      <w:proofErr w:type="spellEnd"/>
      <w:r w:rsidR="00686831">
        <w:t xml:space="preserve"> (</w:t>
      </w:r>
      <w:proofErr w:type="spellStart"/>
      <w:r w:rsidR="00686831">
        <w:t>např</w:t>
      </w:r>
      <w:proofErr w:type="spellEnd"/>
      <w:r w:rsidR="00686831">
        <w:t xml:space="preserve">. </w:t>
      </w:r>
      <w:proofErr w:type="spellStart"/>
      <w:r w:rsidR="00FB3231">
        <w:t>Z</w:t>
      </w:r>
      <w:r w:rsidR="00686831">
        <w:t>přístupněním</w:t>
      </w:r>
      <w:proofErr w:type="spellEnd"/>
      <w:r w:rsidR="00686831">
        <w:t xml:space="preserve"> </w:t>
      </w:r>
      <w:proofErr w:type="spellStart"/>
      <w:r w:rsidR="00A55E0D">
        <w:t>pros</w:t>
      </w:r>
      <w:r w:rsidR="00FB3231">
        <w:t>tor</w:t>
      </w:r>
      <w:proofErr w:type="spellEnd"/>
      <w:r>
        <w:t xml:space="preserve">, </w:t>
      </w:r>
      <w:proofErr w:type="spellStart"/>
      <w:r>
        <w:t>posk</w:t>
      </w:r>
      <w:r w:rsidR="00686831">
        <w:t>ytnutí</w:t>
      </w:r>
      <w:proofErr w:type="spellEnd"/>
      <w:r w:rsidR="00686831">
        <w:t xml:space="preserve"> </w:t>
      </w:r>
      <w:proofErr w:type="spellStart"/>
      <w:r w:rsidR="00686831">
        <w:t>možnosti</w:t>
      </w:r>
      <w:proofErr w:type="spellEnd"/>
      <w:r w:rsidR="00686831">
        <w:t xml:space="preserve"> </w:t>
      </w:r>
      <w:proofErr w:type="spellStart"/>
      <w:r w:rsidR="00686831">
        <w:t>napojit</w:t>
      </w:r>
      <w:proofErr w:type="spellEnd"/>
      <w:r w:rsidR="00686831">
        <w:t xml:space="preserve"> se </w:t>
      </w:r>
      <w:proofErr w:type="spellStart"/>
      <w:r w:rsidR="00686831">
        <w:t>síť</w:t>
      </w:r>
      <w:proofErr w:type="spellEnd"/>
      <w:r w:rsidR="00686831"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). Na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 je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pov</w:t>
      </w:r>
      <w:r w:rsidR="00686831">
        <w:t>inen</w:t>
      </w:r>
      <w:proofErr w:type="spellEnd"/>
      <w:r w:rsidR="00686831">
        <w:t xml:space="preserve"> </w:t>
      </w:r>
      <w:proofErr w:type="spellStart"/>
      <w:r w:rsidR="00686831">
        <w:t>poskytnout</w:t>
      </w:r>
      <w:proofErr w:type="spellEnd"/>
      <w:r w:rsidR="00686831">
        <w:t xml:space="preserve"> </w:t>
      </w:r>
      <w:proofErr w:type="spellStart"/>
      <w:r w:rsidR="00686831">
        <w:t>po</w:t>
      </w:r>
      <w:proofErr w:type="spellEnd"/>
      <w:r w:rsidR="00686831">
        <w:t xml:space="preserve"> </w:t>
      </w:r>
      <w:proofErr w:type="spellStart"/>
      <w:r w:rsidR="00686831">
        <w:t>dobu</w:t>
      </w:r>
      <w:proofErr w:type="spellEnd"/>
      <w:r w:rsidR="00686831">
        <w:t xml:space="preserve"> </w:t>
      </w:r>
      <w:proofErr w:type="spellStart"/>
      <w:r w:rsidR="00686831">
        <w:t>opravy</w:t>
      </w:r>
      <w:proofErr w:type="spellEnd"/>
      <w:r w:rsidR="00686831">
        <w:t xml:space="preserve"> </w:t>
      </w:r>
      <w:proofErr w:type="spellStart"/>
      <w:r>
        <w:t>kupujícímu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>.</w:t>
      </w:r>
    </w:p>
    <w:p w:rsidR="00AE7DC6" w:rsidRDefault="00AE7DC6" w:rsidP="00FB3231">
      <w:pPr>
        <w:pStyle w:val="Nadpis2"/>
        <w:numPr>
          <w:ilvl w:val="1"/>
          <w:numId w:val="6"/>
        </w:numPr>
      </w:pPr>
      <w:proofErr w:type="spellStart"/>
      <w:r>
        <w:t>Prodávající</w:t>
      </w:r>
      <w:proofErr w:type="spellEnd"/>
      <w:r>
        <w:t xml:space="preserve"> se </w:t>
      </w:r>
      <w:proofErr w:type="spellStart"/>
      <w:r w:rsidR="00686831">
        <w:t>zavazuje</w:t>
      </w:r>
      <w:proofErr w:type="spellEnd"/>
      <w:r w:rsidR="00686831">
        <w:t xml:space="preserve"> </w:t>
      </w:r>
      <w:proofErr w:type="spellStart"/>
      <w:r w:rsidR="00686831">
        <w:t>poskytovat</w:t>
      </w:r>
      <w:proofErr w:type="spellEnd"/>
      <w:r w:rsidR="00686831">
        <w:t xml:space="preserve"> </w:t>
      </w:r>
      <w:proofErr w:type="spellStart"/>
      <w:r w:rsidR="00686831">
        <w:t>kupujícímu</w:t>
      </w:r>
      <w:proofErr w:type="spellEnd"/>
      <w:r w:rsidR="00686831">
        <w:t xml:space="preserve"> </w:t>
      </w:r>
      <w:proofErr w:type="spellStart"/>
      <w:r>
        <w:t>plac</w:t>
      </w:r>
      <w:r w:rsidR="00686831">
        <w:t>ený</w:t>
      </w:r>
      <w:proofErr w:type="spellEnd"/>
      <w:r w:rsidR="00686831">
        <w:t xml:space="preserve"> </w:t>
      </w:r>
      <w:proofErr w:type="spellStart"/>
      <w:r w:rsidR="00686831">
        <w:t>pozáruční</w:t>
      </w:r>
      <w:proofErr w:type="spellEnd"/>
      <w:r w:rsidR="00686831">
        <w:t xml:space="preserve"> </w:t>
      </w:r>
      <w:proofErr w:type="spellStart"/>
      <w:r w:rsidR="00686831">
        <w:t>servis</w:t>
      </w:r>
      <w:proofErr w:type="spellEnd"/>
      <w:r w:rsidR="00686831">
        <w:t xml:space="preserve"> </w:t>
      </w:r>
      <w:proofErr w:type="spellStart"/>
      <w:r w:rsidR="00686831">
        <w:t>minimálně</w:t>
      </w:r>
      <w:proofErr w:type="spellEnd"/>
      <w:r w:rsidR="00686831"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10 (</w:t>
      </w:r>
      <w:proofErr w:type="spellStart"/>
      <w:r>
        <w:t>deseti</w:t>
      </w:r>
      <w:proofErr w:type="spellEnd"/>
      <w:r>
        <w:t xml:space="preserve">) let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:rsidR="00AE7DC6" w:rsidRDefault="00AE7DC6" w:rsidP="00FB3231">
      <w:pPr>
        <w:pStyle w:val="Nadpis2"/>
        <w:numPr>
          <w:ilvl w:val="1"/>
          <w:numId w:val="6"/>
        </w:numPr>
      </w:pPr>
      <w:proofErr w:type="spellStart"/>
      <w:r>
        <w:t>Cena</w:t>
      </w:r>
      <w:proofErr w:type="spellEnd"/>
      <w:r>
        <w:t xml:space="preserve"> </w:t>
      </w:r>
      <w:proofErr w:type="spellStart"/>
      <w:r>
        <w:t>mimozáručních</w:t>
      </w:r>
      <w:proofErr w:type="spellEnd"/>
      <w:r>
        <w:t xml:space="preserve"> a </w:t>
      </w:r>
      <w:proofErr w:type="spellStart"/>
      <w:r>
        <w:t>pozáručních</w:t>
      </w:r>
      <w:proofErr w:type="spellEnd"/>
      <w:r>
        <w:t xml:space="preserve"> </w:t>
      </w:r>
      <w:proofErr w:type="spellStart"/>
      <w:r>
        <w:t>servisních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vypo</w:t>
      </w:r>
      <w:r w:rsidR="00F33584">
        <w:t>č</w:t>
      </w:r>
      <w:r>
        <w:t>tena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skutečných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,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vč</w:t>
      </w:r>
      <w:proofErr w:type="spellEnd"/>
      <w:r>
        <w:t>. DPH.</w:t>
      </w:r>
    </w:p>
    <w:p w:rsidR="00AE7DC6" w:rsidRDefault="00AE7DC6" w:rsidP="00FB3231">
      <w:pPr>
        <w:pStyle w:val="Nadpis2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servisních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sazby</w:t>
      </w:r>
      <w:proofErr w:type="spellEnd"/>
      <w:r>
        <w:t xml:space="preserve"> DPH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uh</w:t>
      </w:r>
      <w:r w:rsidR="00686831">
        <w:t>razena</w:t>
      </w:r>
      <w:proofErr w:type="spellEnd"/>
      <w:r w:rsidR="00686831">
        <w:t xml:space="preserve"> </w:t>
      </w:r>
      <w:proofErr w:type="spellStart"/>
      <w:r w:rsidR="00686831">
        <w:t>kupujícím</w:t>
      </w:r>
      <w:proofErr w:type="spellEnd"/>
      <w:r w:rsidR="00686831">
        <w:t xml:space="preserve"> </w:t>
      </w:r>
      <w:proofErr w:type="spellStart"/>
      <w:r w:rsidR="00686831">
        <w:t>prodávajícímu</w:t>
      </w:r>
      <w:proofErr w:type="spellEnd"/>
      <w:r w:rsidR="00686831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(</w:t>
      </w:r>
      <w:proofErr w:type="spellStart"/>
      <w:r w:rsidR="00686831">
        <w:t>faktury</w:t>
      </w:r>
      <w:proofErr w:type="spellEnd"/>
      <w:r w:rsidR="00686831">
        <w:t>)</w:t>
      </w:r>
      <w:r>
        <w:t xml:space="preserve">, </w:t>
      </w:r>
      <w:proofErr w:type="spellStart"/>
      <w:r>
        <w:t>ktero</w:t>
      </w:r>
      <w:r w:rsidR="00686831">
        <w:t>u</w:t>
      </w:r>
      <w:proofErr w:type="spellEnd"/>
      <w:r w:rsidR="00686831">
        <w:t xml:space="preserve"> </w:t>
      </w:r>
      <w:proofErr w:type="spellStart"/>
      <w:r w:rsidR="00686831">
        <w:t>předá</w:t>
      </w:r>
      <w:proofErr w:type="spellEnd"/>
      <w:r w:rsidR="00686831">
        <w:t xml:space="preserve"> </w:t>
      </w:r>
      <w:proofErr w:type="spellStart"/>
      <w:r w:rsidR="00686831">
        <w:t>prodávající</w:t>
      </w:r>
      <w:proofErr w:type="spellEnd"/>
      <w:r w:rsidR="00686831">
        <w:t xml:space="preserve"> </w:t>
      </w:r>
      <w:proofErr w:type="spellStart"/>
      <w:r w:rsidR="00686831">
        <w:t>kupujícímu</w:t>
      </w:r>
      <w:proofErr w:type="spellEnd"/>
      <w:r w:rsidR="00686831"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servisní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. </w:t>
      </w:r>
      <w:proofErr w:type="spellStart"/>
      <w:r>
        <w:t>Faktura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(</w:t>
      </w:r>
      <w:proofErr w:type="spellStart"/>
      <w:r>
        <w:t>třiceti</w:t>
      </w:r>
      <w:proofErr w:type="spellEnd"/>
      <w:r>
        <w:t xml:space="preserve">)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>.</w:t>
      </w:r>
    </w:p>
    <w:p w:rsidR="00AE7DC6" w:rsidRPr="00C90FD0" w:rsidRDefault="00AE7DC6" w:rsidP="00FB3231">
      <w:pPr>
        <w:pStyle w:val="Nadpis2"/>
      </w:pPr>
      <w:proofErr w:type="spellStart"/>
      <w:r>
        <w:t>Prodávající</w:t>
      </w:r>
      <w:proofErr w:type="spellEnd"/>
      <w:r>
        <w:t xml:space="preserve"> se</w:t>
      </w:r>
      <w:r w:rsidR="00F33584">
        <w:t xml:space="preserve"> </w:t>
      </w:r>
      <w:proofErr w:type="spellStart"/>
      <w:r w:rsidR="00F33584">
        <w:t>zavazuje</w:t>
      </w:r>
      <w:proofErr w:type="spellEnd"/>
      <w:r w:rsidR="00F33584">
        <w:t xml:space="preserve">, </w:t>
      </w:r>
      <w:proofErr w:type="spellStart"/>
      <w:r w:rsidR="00F33584">
        <w:t>že</w:t>
      </w:r>
      <w:proofErr w:type="spellEnd"/>
      <w:r w:rsidR="00F33584">
        <w:t xml:space="preserve"> v </w:t>
      </w:r>
      <w:proofErr w:type="spellStart"/>
      <w:r w:rsidR="00F33584">
        <w:t>případě</w:t>
      </w:r>
      <w:proofErr w:type="spellEnd"/>
      <w:r w:rsidR="00F33584">
        <w:t xml:space="preserve"> </w:t>
      </w:r>
      <w:proofErr w:type="spellStart"/>
      <w:r w:rsidR="00F33584">
        <w:t>výskytu</w:t>
      </w:r>
      <w:proofErr w:type="spellEnd"/>
      <w:r>
        <w:t xml:space="preserve"> </w:t>
      </w:r>
      <w:proofErr w:type="spellStart"/>
      <w:r>
        <w:t>neodstranitelné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záruční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vymění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bezvadné</w:t>
      </w:r>
      <w:proofErr w:type="spellEnd"/>
      <w:r>
        <w:t xml:space="preserve">.  </w:t>
      </w:r>
    </w:p>
    <w:p w:rsidR="00AE7DC6" w:rsidRPr="00C90FD0" w:rsidRDefault="00AE7DC6" w:rsidP="00AE7DC6">
      <w:pPr>
        <w:pStyle w:val="Nadpis1"/>
      </w:pPr>
      <w:r w:rsidRPr="00C90FD0">
        <w:t>Smluvní pokuty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Pro případ prodlení se zaplacením kupní ceny se kupující zavazuje uhradit prodávajícímu smluvní pokutu ve výši 0,1 % z fakturované ceny za každý den prodlení.</w:t>
      </w:r>
    </w:p>
    <w:p w:rsidR="00AE7DC6" w:rsidRPr="008F4F55" w:rsidRDefault="00AE7DC6" w:rsidP="00AE7DC6">
      <w:pPr>
        <w:pStyle w:val="Nadpis2"/>
        <w:rPr>
          <w:lang w:val="cs-CZ"/>
        </w:rPr>
      </w:pPr>
      <w:r w:rsidRPr="008F4F55">
        <w:rPr>
          <w:lang w:val="cs-CZ"/>
        </w:rPr>
        <w:t>Pro každý případ prodlení prodávajícího s dodávkou předmětu smlouvy v rozsahu a termínech uvedených v čl. 4.2. této smlouvy se stanovuje smluvní pokuta ve výši 0,</w:t>
      </w:r>
      <w:r>
        <w:rPr>
          <w:lang w:val="cs-CZ"/>
        </w:rPr>
        <w:t>1</w:t>
      </w:r>
      <w:r w:rsidRPr="008F4F55">
        <w:rPr>
          <w:lang w:val="cs-CZ"/>
        </w:rPr>
        <w:t xml:space="preserve"> % z hodnoty dodávky.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V případě prodlení prodávajícího s odstraněním nahlášené závady ve lhůtě uvedené v čl. 9.3.</w:t>
      </w:r>
      <w:r>
        <w:rPr>
          <w:lang w:val="cs-CZ"/>
        </w:rPr>
        <w:t xml:space="preserve"> a v Čl. 10 </w:t>
      </w:r>
      <w:r w:rsidRPr="00C90FD0">
        <w:rPr>
          <w:lang w:val="cs-CZ"/>
        </w:rPr>
        <w:t xml:space="preserve"> smlouvy je kupující oprávněn vyúčtovat smluvní pokutu ve výši </w:t>
      </w:r>
      <w:r>
        <w:rPr>
          <w:lang w:val="cs-CZ"/>
        </w:rPr>
        <w:t>2.0</w:t>
      </w:r>
      <w:r w:rsidRPr="00C90FD0">
        <w:rPr>
          <w:lang w:val="cs-CZ"/>
        </w:rPr>
        <w:t>00,- Kč za</w:t>
      </w:r>
      <w:r>
        <w:rPr>
          <w:lang w:val="cs-CZ"/>
        </w:rPr>
        <w:t xml:space="preserve"> každý</w:t>
      </w:r>
      <w:r w:rsidRPr="00C90FD0">
        <w:rPr>
          <w:lang w:val="cs-CZ"/>
        </w:rPr>
        <w:t>, i započat</w:t>
      </w:r>
      <w:r>
        <w:rPr>
          <w:lang w:val="cs-CZ"/>
        </w:rPr>
        <w:t>ý</w:t>
      </w:r>
      <w:r w:rsidRPr="00C90FD0">
        <w:rPr>
          <w:lang w:val="cs-CZ"/>
        </w:rPr>
        <w:t xml:space="preserve">, </w:t>
      </w:r>
      <w:r>
        <w:rPr>
          <w:lang w:val="cs-CZ"/>
        </w:rPr>
        <w:t>den</w:t>
      </w:r>
      <w:r w:rsidRPr="00C90FD0">
        <w:rPr>
          <w:lang w:val="cs-CZ"/>
        </w:rPr>
        <w:t xml:space="preserve"> prodlení prodávajícího s odstraněním nahlášené závady, max. však do výše 100% pořizované ceny </w:t>
      </w:r>
      <w:r>
        <w:rPr>
          <w:lang w:val="cs-CZ"/>
        </w:rPr>
        <w:t>zařízení</w:t>
      </w:r>
      <w:r w:rsidRPr="00C90FD0"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Zaplacením smluvní pokuty nezaniká povinnost druhé strany závazek splnit a není tím dotčeno právo poškozené strany na náhradu škody, které nesplněním povinnosti vznikla. </w:t>
      </w:r>
    </w:p>
    <w:p w:rsidR="006B63CF" w:rsidRPr="00E10025" w:rsidRDefault="00AE7DC6" w:rsidP="00E10025">
      <w:pPr>
        <w:pStyle w:val="Nadpis2"/>
        <w:ind w:left="432"/>
      </w:pPr>
      <w:r w:rsidRPr="00C90FD0">
        <w:rPr>
          <w:lang w:val="cs-CZ"/>
        </w:rPr>
        <w:t xml:space="preserve">Výši smluvních pokut shodně považují obě smluvní strany za přiměřené. Smluvní pokuta je splatná do 30-ti dnů od doručení jejího vyúčtování. </w:t>
      </w:r>
      <w:proofErr w:type="spellStart"/>
      <w:r w:rsidR="006B63CF">
        <w:t>Kupující</w:t>
      </w:r>
      <w:proofErr w:type="spellEnd"/>
      <w:r w:rsidR="006B63CF">
        <w:t xml:space="preserve"> je </w:t>
      </w:r>
      <w:proofErr w:type="spellStart"/>
      <w:r w:rsidR="006B63CF">
        <w:t>oprávněn</w:t>
      </w:r>
      <w:proofErr w:type="spellEnd"/>
      <w:r w:rsidR="006B63CF">
        <w:t xml:space="preserve"> </w:t>
      </w:r>
      <w:proofErr w:type="spellStart"/>
      <w:r w:rsidR="006B63CF" w:rsidRPr="009E7220">
        <w:t>započíst</w:t>
      </w:r>
      <w:proofErr w:type="spellEnd"/>
      <w:r w:rsidR="006B63CF" w:rsidRPr="009E7220">
        <w:t xml:space="preserve"> </w:t>
      </w:r>
      <w:proofErr w:type="spellStart"/>
      <w:r w:rsidR="006B63CF" w:rsidRPr="009E7220">
        <w:lastRenderedPageBreak/>
        <w:t>pohledávku</w:t>
      </w:r>
      <w:proofErr w:type="spellEnd"/>
      <w:r w:rsidR="006B63CF" w:rsidRPr="009E7220">
        <w:t xml:space="preserve"> </w:t>
      </w:r>
      <w:proofErr w:type="spellStart"/>
      <w:r w:rsidR="006B63CF" w:rsidRPr="009E7220">
        <w:t>na</w:t>
      </w:r>
      <w:proofErr w:type="spellEnd"/>
      <w:r w:rsidR="006B63CF" w:rsidRPr="009E7220">
        <w:t xml:space="preserve"> </w:t>
      </w:r>
      <w:proofErr w:type="spellStart"/>
      <w:r w:rsidR="006B63CF" w:rsidRPr="009E7220">
        <w:t>zaplacení</w:t>
      </w:r>
      <w:proofErr w:type="spellEnd"/>
      <w:r w:rsidR="006B63CF" w:rsidRPr="009E7220">
        <w:t xml:space="preserve"> </w:t>
      </w:r>
      <w:proofErr w:type="spellStart"/>
      <w:r w:rsidR="006B63CF" w:rsidRPr="009E7220">
        <w:t>smluvní</w:t>
      </w:r>
      <w:proofErr w:type="spellEnd"/>
      <w:r w:rsidR="006B63CF" w:rsidRPr="009E7220">
        <w:t xml:space="preserve"> </w:t>
      </w:r>
      <w:proofErr w:type="spellStart"/>
      <w:r w:rsidR="006B63CF" w:rsidRPr="009E7220">
        <w:t>pokuty</w:t>
      </w:r>
      <w:proofErr w:type="spellEnd"/>
      <w:r w:rsidR="006B63CF" w:rsidRPr="009E7220">
        <w:t xml:space="preserve"> </w:t>
      </w:r>
      <w:proofErr w:type="spellStart"/>
      <w:r w:rsidR="006B63CF" w:rsidRPr="009E7220">
        <w:t>proti</w:t>
      </w:r>
      <w:proofErr w:type="spellEnd"/>
      <w:r w:rsidR="006B63CF" w:rsidRPr="009E7220">
        <w:t xml:space="preserve"> </w:t>
      </w:r>
      <w:proofErr w:type="spellStart"/>
      <w:r w:rsidR="006B63CF" w:rsidRPr="009E7220">
        <w:t>pohledávkám</w:t>
      </w:r>
      <w:proofErr w:type="spellEnd"/>
      <w:r w:rsidR="006B63CF" w:rsidRPr="009E7220">
        <w:t xml:space="preserve"> </w:t>
      </w:r>
      <w:proofErr w:type="spellStart"/>
      <w:r w:rsidR="006B63CF">
        <w:t>prodávajícího</w:t>
      </w:r>
      <w:proofErr w:type="spellEnd"/>
      <w:r w:rsidR="006B63CF">
        <w:t xml:space="preserve"> </w:t>
      </w:r>
      <w:proofErr w:type="spellStart"/>
      <w:r w:rsidR="006B63CF">
        <w:t>vůči</w:t>
      </w:r>
      <w:proofErr w:type="spellEnd"/>
      <w:r w:rsidR="006B63CF">
        <w:t xml:space="preserve"> </w:t>
      </w:r>
      <w:proofErr w:type="spellStart"/>
      <w:r w:rsidR="006B63CF">
        <w:t>kupujícímu</w:t>
      </w:r>
      <w:proofErr w:type="spellEnd"/>
      <w:r w:rsidR="006B63CF" w:rsidRPr="009E7220">
        <w:t>.</w:t>
      </w:r>
    </w:p>
    <w:p w:rsidR="00AE7DC6" w:rsidRPr="00C90FD0" w:rsidRDefault="00AE7DC6" w:rsidP="00AE7DC6">
      <w:pPr>
        <w:pStyle w:val="Nadpis1"/>
      </w:pPr>
      <w:r w:rsidRPr="00C90FD0">
        <w:t>Závěrečná ustanovení</w:t>
      </w:r>
    </w:p>
    <w:p w:rsidR="00FB3231" w:rsidRDefault="00686831" w:rsidP="00AE7DC6">
      <w:pPr>
        <w:pStyle w:val="Nadpis2"/>
        <w:rPr>
          <w:lang w:val="cs-CZ"/>
        </w:rPr>
      </w:pPr>
      <w:r>
        <w:rPr>
          <w:lang w:val="cs-CZ"/>
        </w:rPr>
        <w:t>Smluvní strany</w:t>
      </w:r>
      <w:r w:rsidR="002544A9">
        <w:rPr>
          <w:lang w:val="cs-CZ"/>
        </w:rPr>
        <w:t xml:space="preserve"> </w:t>
      </w:r>
      <w:r w:rsidR="00AE7DC6" w:rsidRPr="00C90FD0">
        <w:rPr>
          <w:lang w:val="cs-CZ"/>
        </w:rPr>
        <w:t xml:space="preserve">se dohodly v rámci smluvní volnosti uzavřít kupní smlouvu podle </w:t>
      </w:r>
    </w:p>
    <w:p w:rsidR="00AE7DC6" w:rsidRPr="00C90FD0" w:rsidRDefault="00185C12" w:rsidP="00FB3231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B12267">
        <w:rPr>
          <w:szCs w:val="22"/>
        </w:rPr>
        <w:t>§ 2</w:t>
      </w:r>
      <w:r w:rsidRPr="008A7D9E">
        <w:rPr>
          <w:szCs w:val="22"/>
        </w:rPr>
        <w:t xml:space="preserve">079 </w:t>
      </w:r>
      <w:r w:rsidRPr="00B12267">
        <w:rPr>
          <w:szCs w:val="22"/>
        </w:rPr>
        <w:t xml:space="preserve">a </w:t>
      </w:r>
      <w:proofErr w:type="spellStart"/>
      <w:r w:rsidRPr="00B12267">
        <w:rPr>
          <w:szCs w:val="22"/>
        </w:rPr>
        <w:t>násl</w:t>
      </w:r>
      <w:proofErr w:type="spellEnd"/>
      <w:r w:rsidRPr="00B12267">
        <w:rPr>
          <w:szCs w:val="22"/>
        </w:rPr>
        <w:t xml:space="preserve">. </w:t>
      </w:r>
      <w:proofErr w:type="spellStart"/>
      <w:r w:rsidRPr="00B12267">
        <w:rPr>
          <w:szCs w:val="22"/>
        </w:rPr>
        <w:t>Občanského</w:t>
      </w:r>
      <w:proofErr w:type="spellEnd"/>
      <w:r w:rsidRPr="00B12267">
        <w:rPr>
          <w:szCs w:val="22"/>
        </w:rPr>
        <w:t xml:space="preserve"> </w:t>
      </w:r>
      <w:proofErr w:type="spellStart"/>
      <w:r w:rsidRPr="00B12267">
        <w:rPr>
          <w:szCs w:val="22"/>
        </w:rPr>
        <w:t>zákoníku</w:t>
      </w:r>
      <w:proofErr w:type="spellEnd"/>
      <w:r w:rsidRPr="00B12267">
        <w:rPr>
          <w:szCs w:val="22"/>
        </w:rPr>
        <w:t xml:space="preserve">, </w:t>
      </w:r>
      <w:proofErr w:type="spellStart"/>
      <w:r w:rsidRPr="00B12267">
        <w:rPr>
          <w:szCs w:val="22"/>
        </w:rPr>
        <w:t>zákona</w:t>
      </w:r>
      <w:proofErr w:type="spellEnd"/>
      <w:r w:rsidRPr="00B12267">
        <w:rPr>
          <w:szCs w:val="22"/>
        </w:rPr>
        <w:t xml:space="preserve"> č. 89/2012 Sb</w:t>
      </w:r>
      <w:r w:rsidR="00AE7DC6" w:rsidRPr="00C90FD0">
        <w:rPr>
          <w:lang w:val="cs-CZ"/>
        </w:rPr>
        <w:t>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 xml:space="preserve">Právní vztahy touto smlouvou výslovně neupravené a z ní vyplývající nebo s ní související se řídí právním řádem ČR, zejména příslušnými ustanoveními </w:t>
      </w:r>
      <w:r w:rsidR="00185C12">
        <w:rPr>
          <w:lang w:val="cs-CZ"/>
        </w:rPr>
        <w:t>Občanské</w:t>
      </w:r>
      <w:r w:rsidR="00185C12" w:rsidRPr="00C90FD0">
        <w:rPr>
          <w:lang w:val="cs-CZ"/>
        </w:rPr>
        <w:t xml:space="preserve">ho </w:t>
      </w:r>
      <w:r w:rsidRPr="00C90FD0">
        <w:rPr>
          <w:lang w:val="cs-CZ"/>
        </w:rPr>
        <w:t>zákoníku.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Jakékoli změny či doplňky této smlouvy je možné platně učinit pouze formou písemných a vzestupně číslovaných dodatků, podepsaných oprávněnými zástupci obou smluvních stran.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Smlouva se pořizuje ve čtyřech (4) vyhotoveních s platností originálu, z nichž kupující i prodávající obdrží po podpisu každý dvě vyhotovení.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Tato smlouva nabývá platnosti a účinnosti dnem jejího uzavření.</w:t>
      </w:r>
    </w:p>
    <w:p w:rsidR="00AE7DC6" w:rsidRPr="00C90FD0" w:rsidRDefault="00AE7DC6" w:rsidP="00AE7DC6">
      <w:pPr>
        <w:pStyle w:val="Nadpis2"/>
        <w:rPr>
          <w:lang w:val="cs-CZ"/>
        </w:rPr>
      </w:pPr>
      <w:r w:rsidRPr="00C90FD0">
        <w:rPr>
          <w:lang w:val="cs-CZ"/>
        </w:rPr>
        <w:t>Nedílnou součástí této smlouvy jsou její přílohy:</w:t>
      </w:r>
    </w:p>
    <w:p w:rsidR="00AE7DC6" w:rsidRPr="00C90FD0" w:rsidRDefault="00AE7DC6" w:rsidP="00AE7DC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0FD0">
        <w:rPr>
          <w:rFonts w:ascii="Arial" w:hAnsi="Arial" w:cs="Arial"/>
          <w:sz w:val="22"/>
          <w:szCs w:val="22"/>
        </w:rPr>
        <w:t xml:space="preserve">příloha č. 1 – Technická </w:t>
      </w:r>
      <w:r>
        <w:rPr>
          <w:rFonts w:ascii="Arial" w:hAnsi="Arial" w:cs="Arial"/>
          <w:sz w:val="22"/>
          <w:szCs w:val="22"/>
        </w:rPr>
        <w:t>dokumentace</w:t>
      </w:r>
    </w:p>
    <w:p w:rsidR="00AE7DC6" w:rsidRDefault="00AE7DC6" w:rsidP="00AE7DC6">
      <w:pPr>
        <w:pStyle w:val="Nadpis2"/>
        <w:rPr>
          <w:lang w:val="cs-CZ"/>
        </w:rPr>
      </w:pPr>
      <w:r w:rsidRPr="00977137">
        <w:rPr>
          <w:lang w:val="cs-CZ"/>
        </w:rPr>
        <w:t>Smluvní strany prohlašují, že smlouva byla sepsána dle jejich pravé a svobodné vůle, že si ji před jejím podpisem přečetly a s celým jejím obsahem souhlasí.</w:t>
      </w:r>
    </w:p>
    <w:p w:rsidR="00C8731C" w:rsidRPr="00C8731C" w:rsidRDefault="00C8731C" w:rsidP="00C8731C">
      <w:pPr>
        <w:rPr>
          <w:lang w:eastAsia="en-US"/>
        </w:rPr>
      </w:pPr>
    </w:p>
    <w:p w:rsidR="00686831" w:rsidRDefault="00686831" w:rsidP="00686831">
      <w:pPr>
        <w:rPr>
          <w:lang w:eastAsia="en-US"/>
        </w:rPr>
      </w:pPr>
    </w:p>
    <w:p w:rsidR="00686831" w:rsidRPr="00686831" w:rsidRDefault="00686831" w:rsidP="00686831">
      <w:pPr>
        <w:rPr>
          <w:lang w:eastAsia="en-US"/>
        </w:rPr>
      </w:pPr>
    </w:p>
    <w:p w:rsidR="00AE7DC6" w:rsidRPr="00977137" w:rsidRDefault="00AE7DC6" w:rsidP="00AE7DC6">
      <w:pPr>
        <w:rPr>
          <w:lang w:val="en-US"/>
        </w:rPr>
      </w:pPr>
    </w:p>
    <w:p w:rsidR="00AE7DC6" w:rsidRPr="00C90FD0" w:rsidRDefault="00686831" w:rsidP="00AE7DC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</w:t>
      </w:r>
      <w:r w:rsidR="00AE7DC6" w:rsidRPr="00C90FD0">
        <w:rPr>
          <w:sz w:val="22"/>
          <w:szCs w:val="22"/>
          <w:lang w:eastAsia="en-US"/>
        </w:rPr>
        <w:t>..............</w:t>
      </w:r>
      <w:r w:rsidR="00AE7DC6">
        <w:rPr>
          <w:sz w:val="22"/>
          <w:szCs w:val="22"/>
          <w:lang w:eastAsia="en-US"/>
        </w:rPr>
        <w:t>.......</w:t>
      </w:r>
      <w:r>
        <w:rPr>
          <w:sz w:val="22"/>
          <w:szCs w:val="22"/>
          <w:lang w:eastAsia="en-US"/>
        </w:rPr>
        <w:t xml:space="preserve">. </w:t>
      </w:r>
      <w:r w:rsidR="00AE7DC6" w:rsidRPr="00C90FD0">
        <w:rPr>
          <w:sz w:val="22"/>
          <w:szCs w:val="22"/>
          <w:lang w:eastAsia="en-US"/>
        </w:rPr>
        <w:t>dne ………...</w:t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 w:rsidR="00AE7DC6" w:rsidRPr="00C90FD0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</w:t>
      </w:r>
      <w:r w:rsidR="00AE7DC6" w:rsidRPr="00C90FD0">
        <w:rPr>
          <w:sz w:val="22"/>
          <w:szCs w:val="22"/>
          <w:lang w:eastAsia="en-US"/>
        </w:rPr>
        <w:t xml:space="preserve">V </w:t>
      </w:r>
      <w:r w:rsidR="00AE7DC6">
        <w:rPr>
          <w:sz w:val="22"/>
          <w:szCs w:val="22"/>
          <w:lang w:eastAsia="en-US"/>
        </w:rPr>
        <w:t>Dubé</w:t>
      </w:r>
      <w:r w:rsidR="00AE7DC6" w:rsidRPr="00C90FD0">
        <w:rPr>
          <w:sz w:val="22"/>
          <w:szCs w:val="22"/>
          <w:lang w:eastAsia="en-US"/>
        </w:rPr>
        <w:t xml:space="preserve"> dne ....................</w:t>
      </w:r>
    </w:p>
    <w:p w:rsidR="00AE7DC6" w:rsidRPr="00C90FD0" w:rsidRDefault="00AE7DC6" w:rsidP="00AE7DC6">
      <w:pPr>
        <w:rPr>
          <w:sz w:val="22"/>
          <w:szCs w:val="22"/>
          <w:lang w:eastAsia="en-US"/>
        </w:rPr>
      </w:pPr>
      <w:r w:rsidRPr="00C90FD0">
        <w:rPr>
          <w:sz w:val="22"/>
          <w:szCs w:val="22"/>
          <w:lang w:eastAsia="en-US"/>
        </w:rPr>
        <w:t>Za prodávajícího:</w:t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="00686831">
        <w:rPr>
          <w:sz w:val="22"/>
          <w:szCs w:val="22"/>
          <w:lang w:eastAsia="en-US"/>
        </w:rPr>
        <w:t xml:space="preserve">           </w:t>
      </w:r>
      <w:r w:rsidRPr="00C90FD0">
        <w:rPr>
          <w:sz w:val="22"/>
          <w:szCs w:val="22"/>
          <w:lang w:eastAsia="en-US"/>
        </w:rPr>
        <w:t>Za kupujícího:</w:t>
      </w:r>
    </w:p>
    <w:p w:rsidR="00AE7DC6" w:rsidRPr="00C90FD0" w:rsidRDefault="00AE7DC6" w:rsidP="00AE7DC6">
      <w:pPr>
        <w:rPr>
          <w:sz w:val="22"/>
          <w:szCs w:val="22"/>
          <w:lang w:eastAsia="en-US"/>
        </w:rPr>
      </w:pPr>
    </w:p>
    <w:p w:rsidR="00AE7DC6" w:rsidRPr="00C90FD0" w:rsidRDefault="00AE7DC6" w:rsidP="00AE7DC6">
      <w:pPr>
        <w:rPr>
          <w:sz w:val="22"/>
          <w:szCs w:val="22"/>
          <w:lang w:eastAsia="en-US"/>
        </w:rPr>
      </w:pPr>
    </w:p>
    <w:p w:rsidR="00AE7DC6" w:rsidRPr="00C90FD0" w:rsidRDefault="00AE7DC6" w:rsidP="00AE7DC6">
      <w:pPr>
        <w:rPr>
          <w:sz w:val="22"/>
          <w:szCs w:val="22"/>
          <w:lang w:eastAsia="en-US"/>
        </w:rPr>
      </w:pPr>
    </w:p>
    <w:p w:rsidR="00AE7DC6" w:rsidRPr="00C90FD0" w:rsidRDefault="00AE7DC6" w:rsidP="00AE7DC6">
      <w:pPr>
        <w:rPr>
          <w:sz w:val="22"/>
          <w:szCs w:val="22"/>
          <w:lang w:eastAsia="en-US"/>
        </w:rPr>
      </w:pPr>
      <w:r w:rsidRPr="00C90FD0">
        <w:rPr>
          <w:sz w:val="22"/>
          <w:szCs w:val="22"/>
          <w:lang w:eastAsia="en-US"/>
        </w:rPr>
        <w:t>………………………………………..</w:t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</w:r>
      <w:r w:rsidRPr="00C90FD0">
        <w:rPr>
          <w:sz w:val="22"/>
          <w:szCs w:val="22"/>
          <w:lang w:eastAsia="en-US"/>
        </w:rPr>
        <w:tab/>
        <w:t xml:space="preserve">………………………………......… </w:t>
      </w:r>
    </w:p>
    <w:p w:rsidR="00AE7DC6" w:rsidRPr="00C90FD0" w:rsidRDefault="00AE7DC6" w:rsidP="00AE7DC6">
      <w:pPr>
        <w:pStyle w:val="Zkladntextodsazen"/>
        <w:tabs>
          <w:tab w:val="left" w:pos="6379"/>
        </w:tabs>
        <w:ind w:left="0"/>
        <w:jc w:val="both"/>
        <w:rPr>
          <w:rFonts w:ascii="Arial" w:hAnsi="Arial" w:cs="Arial"/>
          <w:sz w:val="22"/>
          <w:szCs w:val="22"/>
        </w:rPr>
      </w:pPr>
      <w:r w:rsidRPr="00C90FD0">
        <w:rPr>
          <w:b/>
          <w:sz w:val="22"/>
          <w:szCs w:val="22"/>
        </w:rPr>
        <w:t>=Doplní uchazeč=</w:t>
      </w:r>
      <w:r w:rsidRPr="00C90FD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Mgr. </w:t>
      </w:r>
      <w:r w:rsidR="000F45EA">
        <w:rPr>
          <w:rFonts w:ascii="Arial" w:hAnsi="Arial" w:cs="Arial"/>
          <w:sz w:val="22"/>
          <w:szCs w:val="22"/>
        </w:rPr>
        <w:t>Jindřiška Skalická</w:t>
      </w:r>
    </w:p>
    <w:p w:rsidR="005F1FF4" w:rsidRDefault="00AE7DC6" w:rsidP="00AE7DC6">
      <w:pPr>
        <w:pStyle w:val="Zkladntextodsazen"/>
        <w:tabs>
          <w:tab w:val="left" w:pos="6379"/>
        </w:tabs>
        <w:ind w:left="0"/>
        <w:jc w:val="both"/>
        <w:rPr>
          <w:rFonts w:ascii="Arial" w:hAnsi="Arial" w:cs="Arial"/>
          <w:sz w:val="22"/>
          <w:szCs w:val="22"/>
        </w:rPr>
      </w:pPr>
      <w:r w:rsidRPr="00C90FD0">
        <w:rPr>
          <w:b/>
          <w:sz w:val="22"/>
          <w:szCs w:val="22"/>
        </w:rPr>
        <w:t>=Doplní uchazeč=</w:t>
      </w:r>
      <w:r w:rsidRPr="00C90F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ředitelka ZŠ Dubá</w:t>
      </w:r>
    </w:p>
    <w:p w:rsidR="00F54E36" w:rsidRDefault="00AE7DC6" w:rsidP="005F1FF4">
      <w:pPr>
        <w:pStyle w:val="Zkladntextodsazen"/>
        <w:tabs>
          <w:tab w:val="left" w:pos="6379"/>
        </w:tabs>
        <w:ind w:left="0"/>
        <w:jc w:val="both"/>
      </w:pPr>
      <w:r w:rsidRPr="00C90FD0">
        <w:rPr>
          <w:b/>
          <w:sz w:val="22"/>
          <w:szCs w:val="22"/>
        </w:rPr>
        <w:t>=Doplní uchazeč=</w:t>
      </w:r>
    </w:p>
    <w:sectPr w:rsidR="00F54E36" w:rsidSect="00BC3293">
      <w:headerReference w:type="default" r:id="rId7"/>
      <w:footerReference w:type="default" r:id="rId8"/>
      <w:pgSz w:w="11906" w:h="16838"/>
      <w:pgMar w:top="1417" w:right="1417" w:bottom="1417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F7" w:rsidRDefault="000C12F7">
      <w:pPr>
        <w:spacing w:before="0"/>
      </w:pPr>
      <w:r>
        <w:separator/>
      </w:r>
    </w:p>
  </w:endnote>
  <w:endnote w:type="continuationSeparator" w:id="0">
    <w:p w:rsidR="000C12F7" w:rsidRDefault="000C12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0D" w:rsidRDefault="00205B75">
    <w:pPr>
      <w:pStyle w:val="Zpat"/>
      <w:jc w:val="right"/>
    </w:pPr>
    <w:r>
      <w:fldChar w:fldCharType="begin"/>
    </w:r>
    <w:r w:rsidR="00A55E0D">
      <w:instrText xml:space="preserve"> PAGE   \* MERGEFORMAT </w:instrText>
    </w:r>
    <w:r>
      <w:fldChar w:fldCharType="separate"/>
    </w:r>
    <w:r w:rsidR="00707BB1">
      <w:rPr>
        <w:noProof/>
      </w:rPr>
      <w:t>5</w:t>
    </w:r>
    <w:r>
      <w:fldChar w:fldCharType="end"/>
    </w:r>
  </w:p>
  <w:p w:rsidR="00A55E0D" w:rsidRDefault="00A55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F7" w:rsidRDefault="000C12F7">
      <w:pPr>
        <w:spacing w:before="0"/>
      </w:pPr>
      <w:r>
        <w:separator/>
      </w:r>
    </w:p>
  </w:footnote>
  <w:footnote w:type="continuationSeparator" w:id="0">
    <w:p w:rsidR="000C12F7" w:rsidRDefault="000C12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0D" w:rsidRDefault="00A55E0D" w:rsidP="00BC3293">
    <w:pPr>
      <w:pStyle w:val="Zhlav"/>
      <w:jc w:val="center"/>
      <w:rPr>
        <w:i/>
      </w:rPr>
    </w:pPr>
    <w:r w:rsidRPr="00DA5D51">
      <w:rPr>
        <w:i/>
      </w:rPr>
      <w:t>Kupní smlouva uzavíraná na základě veřejné zakázky malého rozsahu s</w:t>
    </w:r>
    <w:r>
      <w:rPr>
        <w:i/>
      </w:rPr>
      <w:t> </w:t>
    </w:r>
    <w:r w:rsidRPr="00DA5D51">
      <w:rPr>
        <w:i/>
      </w:rPr>
      <w:t>názve</w:t>
    </w:r>
    <w:r>
      <w:rPr>
        <w:i/>
      </w:rPr>
      <w:t>m</w:t>
    </w:r>
  </w:p>
  <w:p w:rsidR="00A55E0D" w:rsidRPr="00DA5D51" w:rsidRDefault="00A55E0D" w:rsidP="00BC3293">
    <w:pPr>
      <w:pStyle w:val="Zhlav"/>
      <w:jc w:val="center"/>
      <w:rPr>
        <w:i/>
      </w:rPr>
    </w:pPr>
    <w:r>
      <w:rPr>
        <w:i/>
      </w:rPr>
      <w:t>Dodávka výpočetní techniky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06A"/>
    <w:multiLevelType w:val="multilevel"/>
    <w:tmpl w:val="5F1AF4BC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B694FD9"/>
    <w:multiLevelType w:val="multilevel"/>
    <w:tmpl w:val="11843C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DC71E2"/>
    <w:multiLevelType w:val="hybridMultilevel"/>
    <w:tmpl w:val="97263CC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0358E"/>
    <w:multiLevelType w:val="hybridMultilevel"/>
    <w:tmpl w:val="F7EA616C"/>
    <w:lvl w:ilvl="0" w:tplc="909295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9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C6"/>
    <w:rsid w:val="00027977"/>
    <w:rsid w:val="000C12F7"/>
    <w:rsid w:val="000F45EA"/>
    <w:rsid w:val="00185C12"/>
    <w:rsid w:val="00205B75"/>
    <w:rsid w:val="00253D2D"/>
    <w:rsid w:val="002544A9"/>
    <w:rsid w:val="00373420"/>
    <w:rsid w:val="003B1791"/>
    <w:rsid w:val="00514EC3"/>
    <w:rsid w:val="0053627D"/>
    <w:rsid w:val="00545855"/>
    <w:rsid w:val="00561FC7"/>
    <w:rsid w:val="0058281B"/>
    <w:rsid w:val="00595331"/>
    <w:rsid w:val="005F1FF4"/>
    <w:rsid w:val="00632CF7"/>
    <w:rsid w:val="00686831"/>
    <w:rsid w:val="006B0B93"/>
    <w:rsid w:val="006B63CF"/>
    <w:rsid w:val="00707BB1"/>
    <w:rsid w:val="00851F20"/>
    <w:rsid w:val="008576B9"/>
    <w:rsid w:val="008A7D9E"/>
    <w:rsid w:val="00A54E5C"/>
    <w:rsid w:val="00A55E0D"/>
    <w:rsid w:val="00A56A61"/>
    <w:rsid w:val="00AD7BB8"/>
    <w:rsid w:val="00AE7DC6"/>
    <w:rsid w:val="00B103C1"/>
    <w:rsid w:val="00B75BA5"/>
    <w:rsid w:val="00B95D04"/>
    <w:rsid w:val="00BC3293"/>
    <w:rsid w:val="00C533B7"/>
    <w:rsid w:val="00C8731C"/>
    <w:rsid w:val="00DF06C5"/>
    <w:rsid w:val="00E10025"/>
    <w:rsid w:val="00E17663"/>
    <w:rsid w:val="00E41479"/>
    <w:rsid w:val="00F02351"/>
    <w:rsid w:val="00F33584"/>
    <w:rsid w:val="00F54E36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9DFB89"/>
  <w15:docId w15:val="{1761833A-852E-4A7D-9AEF-C96D571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DC6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,H"/>
    <w:basedOn w:val="Normln"/>
    <w:next w:val="Normln"/>
    <w:link w:val="Nadpis1Char"/>
    <w:qFormat/>
    <w:rsid w:val="00AE7DC6"/>
    <w:pPr>
      <w:keepNext/>
      <w:numPr>
        <w:numId w:val="2"/>
      </w:numPr>
      <w:spacing w:before="240" w:after="60"/>
      <w:jc w:val="left"/>
      <w:outlineLvl w:val="0"/>
    </w:pPr>
    <w:rPr>
      <w:rFonts w:cs="Times New Roman"/>
      <w:b/>
      <w:bCs/>
      <w:kern w:val="32"/>
      <w:sz w:val="22"/>
      <w:szCs w:val="3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next w:val="Normln"/>
    <w:link w:val="Nadpis2Char"/>
    <w:qFormat/>
    <w:rsid w:val="00AE7DC6"/>
    <w:pPr>
      <w:numPr>
        <w:ilvl w:val="1"/>
        <w:numId w:val="2"/>
      </w:numPr>
      <w:spacing w:before="240" w:after="60"/>
      <w:outlineLvl w:val="1"/>
    </w:pPr>
    <w:rPr>
      <w:bCs/>
      <w:iCs/>
      <w:sz w:val="22"/>
      <w:szCs w:val="28"/>
      <w:lang w:val="en-US" w:eastAsia="en-US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r1"/>
    <w:basedOn w:val="Normln"/>
    <w:next w:val="Normln"/>
    <w:link w:val="Nadpis3Char"/>
    <w:qFormat/>
    <w:rsid w:val="00AE7DC6"/>
    <w:pPr>
      <w:keepNext/>
      <w:numPr>
        <w:ilvl w:val="2"/>
        <w:numId w:val="2"/>
      </w:numPr>
      <w:spacing w:before="240" w:after="60"/>
      <w:jc w:val="left"/>
      <w:outlineLvl w:val="2"/>
    </w:pPr>
    <w:rPr>
      <w:bCs/>
      <w:sz w:val="22"/>
      <w:szCs w:val="26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next w:val="Normln"/>
    <w:link w:val="Nadpis4Char"/>
    <w:qFormat/>
    <w:rsid w:val="00AE7DC6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Nadpis5">
    <w:name w:val="heading 5"/>
    <w:aliases w:val="_2.podnadpis"/>
    <w:basedOn w:val="Normln"/>
    <w:next w:val="Normln"/>
    <w:link w:val="Nadpis5Char"/>
    <w:qFormat/>
    <w:rsid w:val="00AE7DC6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AE7DC6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AE7DC6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8">
    <w:name w:val="heading 8"/>
    <w:basedOn w:val="Normln"/>
    <w:next w:val="Normln"/>
    <w:link w:val="Nadpis8Char"/>
    <w:qFormat/>
    <w:rsid w:val="00AE7DC6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AE7DC6"/>
    <w:pPr>
      <w:numPr>
        <w:ilvl w:val="8"/>
        <w:numId w:val="2"/>
      </w:numPr>
      <w:spacing w:before="240" w:after="60"/>
      <w:jc w:val="left"/>
      <w:outlineLvl w:val="8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rsid w:val="00AE7DC6"/>
    <w:rPr>
      <w:rFonts w:ascii="Arial" w:eastAsia="Times New Roman" w:hAnsi="Arial" w:cs="Times New Roman"/>
      <w:b/>
      <w:bCs/>
      <w:kern w:val="32"/>
      <w:szCs w:val="32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rsid w:val="00AE7DC6"/>
    <w:rPr>
      <w:rFonts w:ascii="Arial" w:eastAsia="Times New Roman" w:hAnsi="Arial" w:cs="Arial"/>
      <w:bCs/>
      <w:iCs/>
      <w:szCs w:val="28"/>
      <w:lang w:val="en-US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rsid w:val="00AE7DC6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rsid w:val="00AE7D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5Char">
    <w:name w:val="Nadpis 5 Char"/>
    <w:aliases w:val="_2.podnadpis Char"/>
    <w:basedOn w:val="Standardnpsmoodstavce"/>
    <w:link w:val="Nadpis5"/>
    <w:rsid w:val="00AE7DC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AE7D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rsid w:val="00AE7D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rsid w:val="00AE7DC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dpis9Char">
    <w:name w:val="Nadpis 9 Char"/>
    <w:aliases w:val="Nadpis 91 Char"/>
    <w:basedOn w:val="Standardnpsmoodstavce"/>
    <w:link w:val="Nadpis9"/>
    <w:rsid w:val="00AE7DC6"/>
    <w:rPr>
      <w:rFonts w:ascii="Arial" w:eastAsia="Times New Roman" w:hAnsi="Arial" w:cs="Arial"/>
      <w:lang w:val="en-US"/>
    </w:rPr>
  </w:style>
  <w:style w:type="paragraph" w:styleId="Zhlav">
    <w:name w:val="header"/>
    <w:basedOn w:val="Normln"/>
    <w:link w:val="ZhlavChar"/>
    <w:rsid w:val="00AE7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7DC6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7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7DC6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E7DC6"/>
    <w:pPr>
      <w:spacing w:before="0" w:after="120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E7DC6"/>
    <w:p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E7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E7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D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D0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185C12"/>
    <w:pPr>
      <w:suppressAutoHyphens/>
      <w:spacing w:before="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54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E5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E5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E5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4E5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1537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Matějková</dc:creator>
  <cp:lastModifiedBy>Jindřiška Skalická</cp:lastModifiedBy>
  <cp:revision>4</cp:revision>
  <cp:lastPrinted>2019-08-26T07:13:00Z</cp:lastPrinted>
  <dcterms:created xsi:type="dcterms:W3CDTF">2019-08-19T08:38:00Z</dcterms:created>
  <dcterms:modified xsi:type="dcterms:W3CDTF">2019-08-26T07:15:00Z</dcterms:modified>
</cp:coreProperties>
</file>