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C" w:rsidRDefault="00886E1C" w:rsidP="00886E1C">
      <w:pPr>
        <w:jc w:val="center"/>
      </w:pPr>
      <w:r>
        <w:t xml:space="preserve">Projekt spolupráce Leader,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>: 13/019/4210a/451/000016</w:t>
      </w:r>
    </w:p>
    <w:p w:rsidR="00886E1C" w:rsidRDefault="00886E1C" w:rsidP="00886E1C"/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hrají dětem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lze naučit po pár letech v základní umělecké škole jsme mohli obdivovat na koncertě pořádaném v rámci projektu Žadatelé bez občanky? – Leader bez hranic! V Žandově v úterý 15. září. Hned po vstupu do sálu nás čekalo první překvapení. Za bubny seděl mladík a „válel“. Hned nám bylo jasné, že na koncertě nezazní jen klasická hudba. Později se právě tento mladík ze ZUŠ v Žandově stal miláčkem publika, které po něm žádalo při jeho vystoupení další a další přídavky.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Koncert začal hned, jak dorazili všichni hudebníci i diváci – děti z I. stupně ze Základní školy v Žandově. Jako první vystoupil </w:t>
      </w:r>
      <w:proofErr w:type="spellStart"/>
      <w:r>
        <w:rPr>
          <w:rFonts w:ascii="Arial" w:hAnsi="Arial" w:cs="Arial"/>
          <w:sz w:val="24"/>
          <w:szCs w:val="24"/>
        </w:rPr>
        <w:t>Komoráček</w:t>
      </w:r>
      <w:proofErr w:type="spellEnd"/>
      <w:r>
        <w:rPr>
          <w:rFonts w:ascii="Arial" w:hAnsi="Arial" w:cs="Arial"/>
          <w:sz w:val="24"/>
          <w:szCs w:val="24"/>
        </w:rPr>
        <w:t xml:space="preserve"> – hudební těleso ZUŠ Doksy. Na úvod zahrálo klarinetové trio motivy z filmové série Pán prstenů. Pak nastoupil celý orchestr se svým provedení části Smetanovy Vltavy.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Komoráčku</w:t>
      </w:r>
      <w:proofErr w:type="spellEnd"/>
      <w:r>
        <w:rPr>
          <w:rFonts w:ascii="Arial" w:hAnsi="Arial" w:cs="Arial"/>
          <w:sz w:val="24"/>
          <w:szCs w:val="24"/>
        </w:rPr>
        <w:t xml:space="preserve"> obsadili pódium Hudebníci z Jablonného v Podještědí s motivy z trilogie Pán prstenů a také s hudbou, která doprovází jednu z posledních scén posledního filmu o čaroději </w:t>
      </w:r>
      <w:proofErr w:type="spellStart"/>
      <w:r>
        <w:rPr>
          <w:rFonts w:ascii="Arial" w:hAnsi="Arial" w:cs="Arial"/>
          <w:sz w:val="24"/>
          <w:szCs w:val="24"/>
        </w:rPr>
        <w:t>Harry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Potterovi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pak se to stalo! Další orchestr – </w:t>
      </w:r>
      <w:proofErr w:type="spellStart"/>
      <w:r>
        <w:rPr>
          <w:rFonts w:ascii="Arial" w:hAnsi="Arial" w:cs="Arial"/>
          <w:sz w:val="24"/>
          <w:szCs w:val="24"/>
        </w:rPr>
        <w:t>Musicmakeři</w:t>
      </w:r>
      <w:proofErr w:type="spellEnd"/>
      <w:r>
        <w:rPr>
          <w:rFonts w:ascii="Arial" w:hAnsi="Arial" w:cs="Arial"/>
          <w:sz w:val="24"/>
          <w:szCs w:val="24"/>
        </w:rPr>
        <w:t xml:space="preserve"> ze Železného Brodu na nás vypálili jazzovou pecku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Carravan</w:t>
      </w:r>
      <w:proofErr w:type="spellEnd"/>
      <w:r>
        <w:rPr>
          <w:rFonts w:ascii="Arial" w:hAnsi="Arial" w:cs="Arial"/>
          <w:sz w:val="24"/>
          <w:szCs w:val="24"/>
        </w:rPr>
        <w:t>. Měli jsme pocit, že nám hrají profesionální hudebníci. Děti je přímo hltaly očima a ni nedutaly.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 obstarali domácí. Tento orchestr měl i své zpěvačky, takže se jim podařilo publikum roztleskat, roztančit a rozezpívat. Atmosféra připomínala festival.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Díky podpoře LAG </w:t>
      </w:r>
      <w:proofErr w:type="spellStart"/>
      <w:r>
        <w:rPr>
          <w:rFonts w:ascii="Arial" w:hAnsi="Arial" w:cs="Arial"/>
          <w:sz w:val="24"/>
          <w:szCs w:val="24"/>
        </w:rPr>
        <w:t>Podralsko</w:t>
      </w:r>
      <w:proofErr w:type="spellEnd"/>
      <w:r>
        <w:rPr>
          <w:rFonts w:ascii="Arial" w:hAnsi="Arial" w:cs="Arial"/>
          <w:sz w:val="24"/>
          <w:szCs w:val="24"/>
        </w:rPr>
        <w:t xml:space="preserve"> v projektu Žadatelé bez občanky? – Leader bez hranic! </w:t>
      </w:r>
      <w:proofErr w:type="gramStart"/>
      <w:r>
        <w:rPr>
          <w:rFonts w:ascii="Arial" w:hAnsi="Arial" w:cs="Arial"/>
          <w:sz w:val="24"/>
          <w:szCs w:val="24"/>
        </w:rPr>
        <w:t>jsme</w:t>
      </w:r>
      <w:proofErr w:type="gramEnd"/>
      <w:r>
        <w:rPr>
          <w:rFonts w:ascii="Arial" w:hAnsi="Arial" w:cs="Arial"/>
          <w:sz w:val="24"/>
          <w:szCs w:val="24"/>
        </w:rPr>
        <w:t xml:space="preserve"> na naší školu v Dubé dostali mimo jiné dvě videokamery a dva digitální fotoaparáty. Pořídili jsme tedy záznam celého koncertu a postupně s ním seznamujeme žáky naší školy. Všichni obdivují, kam se jejich vrstevníci svou pílí a nadáním dostali a také se všichni shodli, že bychom měli tyto orchestry pozvat k nám do školy, abychom si to užili „naživo“.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za krásný zážitek.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DuMeS</w:t>
      </w:r>
      <w:proofErr w:type="spellEnd"/>
      <w:r>
        <w:rPr>
          <w:rFonts w:ascii="Arial" w:hAnsi="Arial" w:cs="Arial"/>
          <w:sz w:val="24"/>
          <w:szCs w:val="24"/>
        </w:rPr>
        <w:t xml:space="preserve"> Veronika Matějková, Marie Maříková, Petr Kohout a Timotej Exner</w:t>
      </w:r>
    </w:p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</w:p>
    <w:p w:rsidR="00886E1C" w:rsidRPr="0057655E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6E1C" w:rsidRDefault="00886E1C" w:rsidP="00886E1C">
      <w:pPr>
        <w:jc w:val="center"/>
      </w:pPr>
    </w:p>
    <w:p w:rsidR="00886E1C" w:rsidRDefault="00886E1C" w:rsidP="00886E1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129540</wp:posOffset>
            </wp:positionV>
            <wp:extent cx="21736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2" y="21307"/>
                <wp:lineTo x="21392" y="0"/>
                <wp:lineTo x="0" y="0"/>
              </wp:wrapPolygon>
            </wp:wrapTight>
            <wp:docPr id="5" name="Obrázek 5" descr="mso1B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1BE2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288290</wp:posOffset>
            </wp:positionV>
            <wp:extent cx="948690" cy="514350"/>
            <wp:effectExtent l="0" t="0" r="3810" b="0"/>
            <wp:wrapNone/>
            <wp:docPr id="4" name="Obrázek 4" descr="LAG Podralsko-logo-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G Podralsko-logo-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121920</wp:posOffset>
            </wp:positionV>
            <wp:extent cx="11430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40" y="21176"/>
                <wp:lineTo x="21240" y="0"/>
                <wp:lineTo x="0" y="0"/>
              </wp:wrapPolygon>
            </wp:wrapTight>
            <wp:docPr id="3" name="Obrázek 3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78105</wp:posOffset>
            </wp:positionV>
            <wp:extent cx="80391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86" y="20887"/>
                <wp:lineTo x="20986" y="0"/>
                <wp:lineTo x="0" y="0"/>
              </wp:wrapPolygon>
            </wp:wrapTight>
            <wp:docPr id="2" name="Obrázek 2" descr="Logo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1C" w:rsidRDefault="00886E1C" w:rsidP="00886E1C">
      <w:r>
        <w:t xml:space="preserve">                                   </w:t>
      </w:r>
      <w:r w:rsidRPr="00532D32">
        <w:rPr>
          <w:noProof/>
        </w:rPr>
        <w:drawing>
          <wp:inline distT="0" distB="0" distL="0" distR="0">
            <wp:extent cx="942975" cy="685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1C" w:rsidRDefault="00886E1C" w:rsidP="00886E1C"/>
    <w:p w:rsidR="00886E1C" w:rsidRDefault="00886E1C" w:rsidP="00886E1C">
      <w:pPr>
        <w:pStyle w:val="Bezmezer"/>
        <w:rPr>
          <w:rFonts w:ascii="Arial" w:hAnsi="Arial" w:cs="Arial"/>
          <w:sz w:val="24"/>
          <w:szCs w:val="24"/>
        </w:rPr>
      </w:pPr>
      <w:r>
        <w:t xml:space="preserve">Evropský zemědělský fond pro rozvoj </w:t>
      </w:r>
      <w:proofErr w:type="spellStart"/>
      <w:r>
        <w:t>venkova:Evropa</w:t>
      </w:r>
      <w:proofErr w:type="spellEnd"/>
      <w:r>
        <w:t xml:space="preserve"> investuje do venkovských oblastí</w:t>
      </w:r>
    </w:p>
    <w:p w:rsidR="00886E1C" w:rsidRPr="0057655E" w:rsidRDefault="00886E1C">
      <w:pPr>
        <w:pStyle w:val="Bezmezer"/>
        <w:rPr>
          <w:rFonts w:ascii="Arial" w:hAnsi="Arial" w:cs="Arial"/>
          <w:sz w:val="24"/>
          <w:szCs w:val="24"/>
        </w:rPr>
      </w:pPr>
    </w:p>
    <w:sectPr w:rsidR="00886E1C" w:rsidRPr="005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E"/>
    <w:rsid w:val="0057655E"/>
    <w:rsid w:val="006C4BD6"/>
    <w:rsid w:val="00886E1C"/>
    <w:rsid w:val="008B1346"/>
    <w:rsid w:val="00A15FE6"/>
    <w:rsid w:val="00A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A072F1E-E5A7-4DE3-B423-8D05BB3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Veronika Matějková</cp:lastModifiedBy>
  <cp:revision>2</cp:revision>
  <dcterms:created xsi:type="dcterms:W3CDTF">2014-12-08T06:16:00Z</dcterms:created>
  <dcterms:modified xsi:type="dcterms:W3CDTF">2014-12-08T06:16:00Z</dcterms:modified>
</cp:coreProperties>
</file>